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81" w:rsidRDefault="00697281" w:rsidP="00697281">
      <w:pPr>
        <w:tabs>
          <w:tab w:val="left" w:pos="8080"/>
        </w:tabs>
        <w:spacing w:after="0"/>
        <w:ind w:firstLine="567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697281" w:rsidRPr="00D62854" w:rsidRDefault="00697281" w:rsidP="00697281">
      <w:pPr>
        <w:tabs>
          <w:tab w:val="left" w:pos="8080"/>
        </w:tabs>
        <w:spacing w:after="0"/>
        <w:ind w:firstLine="567"/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D6285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ПРОБЛЕМЫ УЧЕТА И ОПЛАТЫ ГОРЯЧЕЙ ВОДЫ В МКД </w:t>
      </w:r>
    </w:p>
    <w:p w:rsidR="00697281" w:rsidRDefault="00697281" w:rsidP="00697281">
      <w:pPr>
        <w:tabs>
          <w:tab w:val="left" w:pos="8080"/>
        </w:tabs>
        <w:spacing w:after="0"/>
        <w:ind w:firstLine="567"/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D6285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ПРИ ОТКРЫТОЙ СИСТЕМЕ ГВС В СВЕТЕ СУДЕБНОЙ ПРАКТИКИ</w:t>
      </w:r>
    </w:p>
    <w:p w:rsidR="00D62854" w:rsidRPr="00D62854" w:rsidRDefault="00D62854" w:rsidP="00697281">
      <w:pPr>
        <w:tabs>
          <w:tab w:val="left" w:pos="8080"/>
        </w:tabs>
        <w:spacing w:after="0"/>
        <w:ind w:firstLine="567"/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</w:p>
    <w:p w:rsidR="00DD2FF2" w:rsidRDefault="00DD2FF2" w:rsidP="00697281">
      <w:pPr>
        <w:tabs>
          <w:tab w:val="left" w:pos="8080"/>
        </w:tabs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к.т.н. С.Н. Канев, доцент, генеральный директор </w:t>
      </w:r>
    </w:p>
    <w:p w:rsidR="00DD2FF2" w:rsidRDefault="00DD2FF2" w:rsidP="00697281">
      <w:pPr>
        <w:tabs>
          <w:tab w:val="left" w:pos="8080"/>
        </w:tabs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ООО «Хабаровский центр энергоресурсосбережения», г. Хабаровск</w:t>
      </w:r>
    </w:p>
    <w:p w:rsidR="00D62854" w:rsidRDefault="00D62854" w:rsidP="00697281">
      <w:pPr>
        <w:tabs>
          <w:tab w:val="left" w:pos="8080"/>
        </w:tabs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697281" w:rsidRPr="007573AC" w:rsidRDefault="00697281" w:rsidP="00697281">
      <w:pPr>
        <w:tabs>
          <w:tab w:val="left" w:pos="8080"/>
        </w:tabs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697281" w:rsidRDefault="0069728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По вопросам учета и оплаты коммунальных услуг и коммунальных ресурсов на цели отопления и ГВС в МКД вышло около 10 моих публикаций в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ц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ентральной печати и сборниках различных конференций, часть из которых приведена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[1-7] приведена 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списке литературы к данной статье.</w:t>
      </w:r>
    </w:p>
    <w:p w:rsidR="00697281" w:rsidRDefault="0069728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своих публикациях я отмечал недостатки существующего законодательства в данной области и приводил рекомендации по их устранению. К сожалению, эти рекомендации не дошли до органов законодательной и исполнительной власти РФ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в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оз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как говорится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остался там, где он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 был. </w:t>
      </w:r>
      <w:r w:rsidRPr="00DD2FF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Поэтому оплата, особенно за горячую воду на нужды ГВС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22E7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в разных регионах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822E7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РФ о</w:t>
      </w:r>
      <w:r w:rsidRPr="0069728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тличается в разы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1456D" w:rsidRDefault="00D1456D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Актуальность данной проблемы еще раз подчеркивает статья</w:t>
      </w:r>
      <w:r w:rsidR="003168C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последнем номере журнала «Новости теплоснабжения» (№10. 2017 г.), которая называется </w:t>
      </w:r>
      <w:r w:rsidR="003168C1" w:rsidRPr="00822E7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«О необходимости актуализации Правил предоставления коммунальных услуг в части внедрения модели справедливых расчетов за горячую воду»</w:t>
      </w:r>
      <w:r w:rsidR="003168C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В этой статье говорится, что в рамках 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</w:t>
      </w:r>
      <w:r w:rsidR="003168C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 «РТ» создана Рабочая группа по совершенствованию законодательства в части упорядочения методики расчета платы за коммунальные услуги п</w:t>
      </w:r>
      <w:r w:rsidR="00716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="003168C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нагреву воды в системе ГВС в МКД.</w:t>
      </w:r>
    </w:p>
    <w:p w:rsidR="003168C1" w:rsidRDefault="003168C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По итогам заседания Рабочей группы 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принято решение выйти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с предложением по актуализации норм законодательства, регулирующего порядок определения коммунального ресурса и расчета платы за коммунальные услуги </w:t>
      </w:r>
      <w:r w:rsidR="0071647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части ГВС на площадки Правительства РФ и профильные ведомства. Для этого подготовить соответствующий проект с учетом общей выработанной позиции ТСО по данному вопросу.</w:t>
      </w:r>
    </w:p>
    <w:p w:rsidR="0071647E" w:rsidRPr="0071647E" w:rsidRDefault="0071647E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Полагаю, что нижеприведенная публикация поможет при разработке данного проекта.</w:t>
      </w:r>
    </w:p>
    <w:p w:rsidR="00697281" w:rsidRDefault="0069728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Особенно обострилась проблема учета и оплаты горячей воды в МКД с открытой системой ГВС после введения двухкомпонентного тарифа на горячую воду. До настоящего времени идут судебные споры по этой проблеме между ресурсоснабжающими организациями, исполнителями коммунальных услуг и потребителями этих услуг. </w:t>
      </w:r>
      <w:r w:rsidR="00F45E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азличные арбитражные суды по-разному трактуют данную проблему</w:t>
      </w:r>
      <w:r w:rsidR="00F45E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поэтому в решени</w:t>
      </w:r>
      <w:r w:rsidR="00F45E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этой проблемы был вынужден вмешаться Верховный суд РФ. Но о судебной практик</w:t>
      </w:r>
      <w:r w:rsidR="00F45E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данному вопросу поговорим подробнее чуть </w:t>
      </w:r>
      <w:r w:rsidR="00F45E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</w:t>
      </w:r>
      <w:r w:rsidRPr="006972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позже.</w:t>
      </w:r>
    </w:p>
    <w:p w:rsidR="00CC6AD1" w:rsidRPr="00CC6AD1" w:rsidRDefault="00CC6AD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Вообще-то говоря, суть проблемы сводится к тому, что в настоящее время имеются две системы (два подхода) учета, распределения и оплаты ГВС и отопления в МКД, которые не согласовываются друг с другом. </w:t>
      </w:r>
    </w:p>
    <w:p w:rsidR="00CC6AD1" w:rsidRDefault="00CC6AD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На рис.1 приведена схема учета и оплаты горячей воды и отопления в МКД при открытой системе ГВС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которая действует в настоящее время. </w:t>
      </w:r>
    </w:p>
    <w:p w:rsidR="00934A46" w:rsidRDefault="00F3389E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082665" cy="4658360"/>
                <wp:effectExtent l="0" t="0" r="13335" b="2794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4658360"/>
                          <a:chOff x="0" y="0"/>
                          <a:chExt cx="6473405" cy="4972949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6473405" cy="4270375"/>
                            <a:chOff x="0" y="0"/>
                            <a:chExt cx="6473405" cy="4270375"/>
                          </a:xfrm>
                        </wpg:grpSpPr>
                        <wps:wsp>
                          <wps:cNvPr id="25" name="Прямоугольник 25"/>
                          <wps:cNvSpPr/>
                          <wps:spPr>
                            <a:xfrm>
                              <a:off x="3234905" y="0"/>
                              <a:ext cx="3238500" cy="42703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prstDash val="sys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0" y="0"/>
                              <a:ext cx="3109595" cy="42703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prstDash val="sys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Группа 5"/>
                        <wpg:cNvGrpSpPr/>
                        <wpg:grpSpPr>
                          <a:xfrm>
                            <a:off x="301924" y="1630393"/>
                            <a:ext cx="5847034" cy="3150723"/>
                            <a:chOff x="0" y="0"/>
                            <a:chExt cx="5847034" cy="3150723"/>
                          </a:xfrm>
                        </wpg:grpSpPr>
                        <wpg:grpSp>
                          <wpg:cNvPr id="302" name="Группа 302"/>
                          <wpg:cNvGrpSpPr/>
                          <wpg:grpSpPr>
                            <a:xfrm>
                              <a:off x="345057" y="450"/>
                              <a:ext cx="408940" cy="608964"/>
                              <a:chOff x="138023" y="0"/>
                              <a:chExt cx="408940" cy="608964"/>
                            </a:xfrm>
                          </wpg:grpSpPr>
                          <wps:wsp>
                            <wps:cNvPr id="22" name="Прямая соединительная линия 22"/>
                            <wps:cNvCnPr/>
                            <wps:spPr>
                              <a:xfrm flipH="1">
                                <a:off x="138023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1" name="Прямая соединительная линия 301"/>
                            <wps:cNvCnPr/>
                            <wps:spPr>
                              <a:xfrm flipV="1">
                                <a:off x="138023" y="0"/>
                                <a:ext cx="0" cy="60896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03" name="Группа 303"/>
                          <wpg:cNvGrpSpPr/>
                          <wpg:grpSpPr>
                            <a:xfrm rot="5400000">
                              <a:off x="2074653" y="4763"/>
                              <a:ext cx="617855" cy="608330"/>
                              <a:chOff x="0" y="0"/>
                              <a:chExt cx="408940" cy="608964"/>
                            </a:xfrm>
                          </wpg:grpSpPr>
                          <wps:wsp>
                            <wps:cNvPr id="304" name="Прямая соединительная линия 304"/>
                            <wps:cNvCnPr/>
                            <wps:spPr>
                              <a:xfrm flipH="1">
                                <a:off x="0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5" name="Прямая соединительная линия 305"/>
                            <wps:cNvCnPr/>
                            <wps:spPr>
                              <a:xfrm flipV="1">
                                <a:off x="0" y="0"/>
                                <a:ext cx="0" cy="60896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10" name="Группа 310"/>
                          <wpg:cNvGrpSpPr/>
                          <wpg:grpSpPr>
                            <a:xfrm rot="5400000">
                              <a:off x="5000622" y="167053"/>
                              <a:ext cx="623863" cy="295936"/>
                              <a:chOff x="0" y="248350"/>
                              <a:chExt cx="408940" cy="360613"/>
                            </a:xfrm>
                          </wpg:grpSpPr>
                          <wps:wsp>
                            <wps:cNvPr id="311" name="Прямая соединительная линия 311"/>
                            <wps:cNvCnPr/>
                            <wps:spPr>
                              <a:xfrm flipH="1">
                                <a:off x="0" y="248351"/>
                                <a:ext cx="4089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" name="Прямая соединительная линия 312"/>
                            <wps:cNvCnPr/>
                            <wps:spPr>
                              <a:xfrm rot="16200000">
                                <a:off x="-180306" y="428657"/>
                                <a:ext cx="36061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13" name="Группа 313"/>
                          <wpg:cNvGrpSpPr/>
                          <wpg:grpSpPr>
                            <a:xfrm>
                              <a:off x="3071004" y="450"/>
                              <a:ext cx="507365" cy="619125"/>
                              <a:chOff x="0" y="0"/>
                              <a:chExt cx="408940" cy="608964"/>
                            </a:xfrm>
                          </wpg:grpSpPr>
                          <wps:wsp>
                            <wps:cNvPr id="314" name="Прямая соединительная линия 314"/>
                            <wps:cNvCnPr/>
                            <wps:spPr>
                              <a:xfrm flipH="1">
                                <a:off x="0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5" name="Прямая соединительная линия 315"/>
                            <wps:cNvCnPr/>
                            <wps:spPr>
                              <a:xfrm flipV="1">
                                <a:off x="0" y="0"/>
                                <a:ext cx="0" cy="60896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30" name="Прямая соединительная линия 330"/>
                          <wps:cNvCnPr/>
                          <wps:spPr>
                            <a:xfrm rot="16200000" flipV="1">
                              <a:off x="888521" y="681936"/>
                              <a:ext cx="0" cy="48958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  <a:head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Прямая соединительная линия 331"/>
                          <wps:cNvCnPr/>
                          <wps:spPr>
                            <a:xfrm rot="16200000" flipV="1">
                              <a:off x="1992703" y="681936"/>
                              <a:ext cx="0" cy="48958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  <a:head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Прямая соединительная линия 332"/>
                          <wps:cNvCnPr/>
                          <wps:spPr>
                            <a:xfrm flipH="1">
                              <a:off x="3519578" y="932103"/>
                              <a:ext cx="435292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  <a:head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33" name="Прямая соединительная линия 333"/>
                          <wps:cNvCnPr/>
                          <wps:spPr>
                            <a:xfrm flipH="1">
                              <a:off x="4537495" y="923476"/>
                              <a:ext cx="33274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solid"/>
                              <a:head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358" name="Группа 358"/>
                          <wpg:cNvGrpSpPr/>
                          <wpg:grpSpPr>
                            <a:xfrm>
                              <a:off x="0" y="1182269"/>
                              <a:ext cx="2202999" cy="1968454"/>
                              <a:chOff x="0" y="0"/>
                              <a:chExt cx="2202999" cy="1968454"/>
                            </a:xfrm>
                          </wpg:grpSpPr>
                          <wps:wsp>
                            <wps:cNvPr id="336" name="Прямая соединительная линия 336"/>
                            <wps:cNvCnPr/>
                            <wps:spPr>
                              <a:xfrm rot="16200000" flipV="1">
                                <a:off x="1101500" y="866954"/>
                                <a:ext cx="0" cy="220299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42" name="Группа 342"/>
                            <wpg:cNvGrpSpPr/>
                            <wpg:grpSpPr>
                              <a:xfrm>
                                <a:off x="1632" y="0"/>
                                <a:ext cx="22572" cy="1954911"/>
                                <a:chOff x="0" y="0"/>
                                <a:chExt cx="22572" cy="1954911"/>
                              </a:xfrm>
                            </wpg:grpSpPr>
                            <wps:wsp>
                              <wps:cNvPr id="335" name="Прямая соединительная линия 335"/>
                              <wps:cNvCnPr/>
                              <wps:spPr>
                                <a:xfrm flipH="1">
                                  <a:off x="0" y="922676"/>
                                  <a:ext cx="12411" cy="1032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  <a:head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" name="Прямая соединительная линия 341"/>
                              <wps:cNvCnPr/>
                              <wps:spPr>
                                <a:xfrm flipH="1">
                                  <a:off x="12412" y="0"/>
                                  <a:ext cx="10160" cy="1057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59" name="Группа 359"/>
                          <wpg:cNvGrpSpPr/>
                          <wpg:grpSpPr>
                            <a:xfrm>
                              <a:off x="3640347" y="1182269"/>
                              <a:ext cx="2206687" cy="1968454"/>
                              <a:chOff x="0" y="0"/>
                              <a:chExt cx="2206687" cy="1968454"/>
                            </a:xfrm>
                          </wpg:grpSpPr>
                          <wpg:grpSp>
                            <wpg:cNvPr id="354" name="Группа 354"/>
                            <wpg:cNvGrpSpPr/>
                            <wpg:grpSpPr>
                              <a:xfrm flipV="1">
                                <a:off x="2184115" y="0"/>
                                <a:ext cx="22572" cy="1954911"/>
                                <a:chOff x="0" y="0"/>
                                <a:chExt cx="22572" cy="1954911"/>
                              </a:xfrm>
                            </wpg:grpSpPr>
                            <wps:wsp>
                              <wps:cNvPr id="355" name="Прямая соединительная линия 355"/>
                              <wps:cNvCnPr/>
                              <wps:spPr>
                                <a:xfrm flipH="1">
                                  <a:off x="0" y="922676"/>
                                  <a:ext cx="12411" cy="1032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  <a:head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" name="Прямая соединительная линия 356"/>
                              <wps:cNvCnPr/>
                              <wps:spPr>
                                <a:xfrm flipH="1">
                                  <a:off x="12412" y="0"/>
                                  <a:ext cx="10160" cy="1057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57" name="Прямая соединительная линия 357"/>
                            <wps:cNvCnPr/>
                            <wps:spPr>
                              <a:xfrm rot="16200000" flipV="1">
                                <a:off x="1101500" y="866954"/>
                                <a:ext cx="0" cy="220299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60" name="Группа 360"/>
                          <wpg:cNvGrpSpPr/>
                          <wpg:grpSpPr>
                            <a:xfrm>
                              <a:off x="2113472" y="1182269"/>
                              <a:ext cx="569942" cy="925381"/>
                              <a:chOff x="0" y="0"/>
                              <a:chExt cx="2206687" cy="1968454"/>
                            </a:xfrm>
                          </wpg:grpSpPr>
                          <wpg:grpSp>
                            <wpg:cNvPr id="361" name="Группа 361"/>
                            <wpg:cNvGrpSpPr/>
                            <wpg:grpSpPr>
                              <a:xfrm flipV="1">
                                <a:off x="2184115" y="0"/>
                                <a:ext cx="22572" cy="1954911"/>
                                <a:chOff x="0" y="0"/>
                                <a:chExt cx="22572" cy="1954911"/>
                              </a:xfrm>
                            </wpg:grpSpPr>
                            <wps:wsp>
                              <wps:cNvPr id="362" name="Прямая соединительная линия 362"/>
                              <wps:cNvCnPr/>
                              <wps:spPr>
                                <a:xfrm flipH="1">
                                  <a:off x="0" y="922676"/>
                                  <a:ext cx="12411" cy="1032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  <a:head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3" name="Прямая соединительная линия 363"/>
                              <wps:cNvCnPr/>
                              <wps:spPr>
                                <a:xfrm flipH="1">
                                  <a:off x="12412" y="0"/>
                                  <a:ext cx="10160" cy="1057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64" name="Прямая соединительная линия 364"/>
                            <wps:cNvCnPr/>
                            <wps:spPr>
                              <a:xfrm rot="16200000" flipV="1">
                                <a:off x="1101500" y="866954"/>
                                <a:ext cx="0" cy="220299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65" name="Группа 365"/>
                          <wpg:cNvGrpSpPr/>
                          <wpg:grpSpPr>
                            <a:xfrm>
                              <a:off x="3071004" y="1199522"/>
                              <a:ext cx="598302" cy="910272"/>
                              <a:chOff x="0" y="0"/>
                              <a:chExt cx="2202999" cy="1968454"/>
                            </a:xfrm>
                          </wpg:grpSpPr>
                          <wps:wsp>
                            <wps:cNvPr id="366" name="Прямая соединительная линия 366"/>
                            <wps:cNvCnPr/>
                            <wps:spPr>
                              <a:xfrm rot="16200000" flipV="1">
                                <a:off x="1101500" y="866954"/>
                                <a:ext cx="0" cy="220299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67" name="Группа 367"/>
                            <wpg:cNvGrpSpPr/>
                            <wpg:grpSpPr>
                              <a:xfrm>
                                <a:off x="1632" y="0"/>
                                <a:ext cx="22572" cy="1954911"/>
                                <a:chOff x="0" y="0"/>
                                <a:chExt cx="22572" cy="1954911"/>
                              </a:xfrm>
                            </wpg:grpSpPr>
                            <wps:wsp>
                              <wps:cNvPr id="368" name="Прямая соединительная линия 368"/>
                              <wps:cNvCnPr/>
                              <wps:spPr>
                                <a:xfrm flipH="1">
                                  <a:off x="0" y="922676"/>
                                  <a:ext cx="12411" cy="1032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  <a:head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" name="Прямая соединительная линия 369"/>
                              <wps:cNvCnPr/>
                              <wps:spPr>
                                <a:xfrm flipH="1">
                                  <a:off x="12412" y="0"/>
                                  <a:ext cx="10160" cy="1057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70" name="Группа 370"/>
                          <wpg:cNvGrpSpPr/>
                          <wpg:grpSpPr>
                            <a:xfrm>
                              <a:off x="5080959" y="1182269"/>
                              <a:ext cx="379562" cy="925381"/>
                              <a:chOff x="0" y="0"/>
                              <a:chExt cx="2206687" cy="1968454"/>
                            </a:xfrm>
                          </wpg:grpSpPr>
                          <wpg:grpSp>
                            <wpg:cNvPr id="371" name="Группа 371"/>
                            <wpg:cNvGrpSpPr/>
                            <wpg:grpSpPr>
                              <a:xfrm flipV="1">
                                <a:off x="2184115" y="0"/>
                                <a:ext cx="22572" cy="1954911"/>
                                <a:chOff x="0" y="0"/>
                                <a:chExt cx="22572" cy="1954911"/>
                              </a:xfrm>
                            </wpg:grpSpPr>
                            <wps:wsp>
                              <wps:cNvPr id="372" name="Прямая соединительная линия 372"/>
                              <wps:cNvCnPr/>
                              <wps:spPr>
                                <a:xfrm flipH="1">
                                  <a:off x="0" y="922676"/>
                                  <a:ext cx="12411" cy="1032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  <a:head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" name="Прямая соединительная линия 373"/>
                              <wps:cNvCnPr/>
                              <wps:spPr>
                                <a:xfrm flipH="1">
                                  <a:off x="12412" y="0"/>
                                  <a:ext cx="10160" cy="1057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74" name="Прямая соединительная линия 374"/>
                            <wps:cNvCnPr/>
                            <wps:spPr>
                              <a:xfrm rot="16200000" flipV="1">
                                <a:off x="1101500" y="866954"/>
                                <a:ext cx="0" cy="220299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75" name="Группа 375"/>
                          <wpg:cNvGrpSpPr/>
                          <wpg:grpSpPr>
                            <a:xfrm>
                              <a:off x="345057" y="1165016"/>
                              <a:ext cx="330751" cy="944102"/>
                              <a:chOff x="0" y="0"/>
                              <a:chExt cx="2202999" cy="1968454"/>
                            </a:xfrm>
                          </wpg:grpSpPr>
                          <wps:wsp>
                            <wps:cNvPr id="376" name="Прямая соединительная линия 376"/>
                            <wps:cNvCnPr/>
                            <wps:spPr>
                              <a:xfrm rot="16200000" flipV="1">
                                <a:off x="1101500" y="866954"/>
                                <a:ext cx="0" cy="220299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77" name="Группа 377"/>
                            <wpg:cNvGrpSpPr/>
                            <wpg:grpSpPr>
                              <a:xfrm>
                                <a:off x="1632" y="0"/>
                                <a:ext cx="22572" cy="1954911"/>
                                <a:chOff x="0" y="0"/>
                                <a:chExt cx="22572" cy="1954911"/>
                              </a:xfrm>
                            </wpg:grpSpPr>
                            <wps:wsp>
                              <wps:cNvPr id="378" name="Прямая соединительная линия 378"/>
                              <wps:cNvCnPr/>
                              <wps:spPr>
                                <a:xfrm flipH="1">
                                  <a:off x="0" y="922676"/>
                                  <a:ext cx="12411" cy="1032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  <a:head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" name="Прямая соединительная линия 379"/>
                              <wps:cNvCnPr/>
                              <wps:spPr>
                                <a:xfrm flipH="1">
                                  <a:off x="12412" y="0"/>
                                  <a:ext cx="10160" cy="1057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" name="Группа 8"/>
                        <wpg:cNvGrpSpPr/>
                        <wpg:grpSpPr>
                          <a:xfrm>
                            <a:off x="129396" y="552091"/>
                            <a:ext cx="6256831" cy="4420858"/>
                            <a:chOff x="0" y="0"/>
                            <a:chExt cx="6256831" cy="4420858"/>
                          </a:xfrm>
                        </wpg:grpSpPr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28" y="0"/>
                              <a:ext cx="2686050" cy="428625"/>
                            </a:xfrm>
                            <a:prstGeom prst="roundRect">
                              <a:avLst>
                                <a:gd name="adj" fmla="val 3222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D77B46" w:rsidRDefault="009876FC" w:rsidP="00F3389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77B46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Гражданское законодательство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004" y="802257"/>
                              <a:ext cx="1447800" cy="577327"/>
                            </a:xfrm>
                            <a:prstGeom prst="round2SameRect">
                              <a:avLst>
                                <a:gd name="adj1" fmla="val 27193"/>
                                <a:gd name="adj2" fmla="val 2807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D77B46" w:rsidRDefault="009876FC" w:rsidP="00F3389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77B46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Договор теплоснабжения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5842" y="1794294"/>
                              <a:ext cx="683368" cy="4095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5396" y="1699404"/>
                              <a:ext cx="1257300" cy="561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Исполнитель 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5079" y="1690777"/>
                              <a:ext cx="1201752" cy="552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Потребитель 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532" y="0"/>
                              <a:ext cx="2505075" cy="428625"/>
                            </a:xfrm>
                            <a:prstGeom prst="roundRect">
                              <a:avLst>
                                <a:gd name="adj" fmla="val 3222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D77B46" w:rsidRDefault="009876FC" w:rsidP="00F3389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77B46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Жилищное законодательство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3864" y="793630"/>
                              <a:ext cx="1590675" cy="587375"/>
                            </a:xfrm>
                            <a:prstGeom prst="round2SameRect">
                              <a:avLst>
                                <a:gd name="adj1" fmla="val 27193"/>
                                <a:gd name="adj2" fmla="val 2807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D77B46" w:rsidRDefault="009876FC" w:rsidP="00F3389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D77B46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Договор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управления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389" y="2967487"/>
                              <a:ext cx="1438275" cy="409575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Оплата </w:t>
                                </w:r>
                                <w:proofErr w:type="gramStart"/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КР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2264" y="4011283"/>
                              <a:ext cx="1438275" cy="409575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Оплата </w:t>
                                </w:r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8755" y="2967487"/>
                              <a:ext cx="1438275" cy="409575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Оплата </w:t>
                                </w:r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99404"/>
                              <a:ext cx="790575" cy="561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spacing w:before="240"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РСО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426" y="1794294"/>
                              <a:ext cx="655320" cy="4095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876FC" w:rsidRPr="004745BD" w:rsidRDefault="009876FC" w:rsidP="00F3389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BD"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282625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478.95pt;height:366.8pt;mso-position-horizontal-relative:char;mso-position-vertical-relative:line" coordsize="64734,4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">
                <v:group id="Группа 4" o:spid="_x0000_s1027" style="position:absolute;width:64734;height:42703" coordsize="64734,4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Прямоугольник 25" o:spid="_x0000_s1028" style="position:absolute;left:32349;width:32385;height:42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gYcMA&#10;AADbAAAADwAAAGRycy9kb3ducmV2LnhtbESPT4vCMBTE7wt+h/AEL4umVrZKNYoIguBe1j/3R/Ns&#10;q81LbaLWb78RBI/DzPyGmS1aU4k7Na60rGA4iEAQZ1aXnCs47Nf9CQjnkTVWlknBkxws5p2vGaba&#10;PviP7jufiwBhl6KCwvs6ldJlBRl0A1sTB+9kG4M+yCaXusFHgJtKxlGUSIMlh4UCa1oVlF12N6Ng&#10;e7VnGZ+O4+taj76T4/N3NUqcUr1uu5yC8NT6T/jd3mgF8Q+8vo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ggYcMAAADbAAAADwAAAAAAAAAAAAAAAACYAgAAZHJzL2Rv&#10;d25yZXYueG1sUEsFBgAAAAAEAAQA9QAAAIgDAAAAAA==&#10;" filled="f" strokecolor="#b3a2c7" strokeweight="2pt">
                    <v:stroke dashstyle="3 1"/>
                  </v:rect>
                  <v:rect id="Прямоугольник 26" o:spid="_x0000_s1029" style="position:absolute;width:31095;height:42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CqMUA&#10;AADbAAAADwAAAGRycy9kb3ducmV2LnhtbESPzWrDMBCE74W8g9hAb7WcQI3jWgkhpLQXH5rk0tti&#10;bfwTa2UsNbb79FWh0OMwM98w+W4ynbjT4BrLClZRDIK4tLrhSsHl/PqUgnAeWWNnmRTM5GC3XTzk&#10;mGk78gfdT74SAcIuQwW1930mpStrMugi2xMH72oHgz7IoZJ6wDHATSfXcZxIgw2HhRp7OtRU3k5f&#10;RkE6fxfN1D8f28+3tCrmTTumbavU43Lav4DwNPn/8F/7XStYJ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MKoxQAAANsAAAAPAAAAAAAAAAAAAAAAAJgCAABkcnMv&#10;ZG93bnJldi54bWxQSwUGAAAAAAQABAD1AAAAigMAAAAA&#10;" filled="f" strokecolor="#77933c" strokeweight="2pt">
                    <v:stroke dashstyle="3 1"/>
                  </v:rect>
                </v:group>
                <v:group id="Группа 5" o:spid="_x0000_s1030" style="position:absolute;left:3019;top:16303;width:58470;height:31508" coordsize="58470,3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302" o:spid="_x0000_s1031" style="position:absolute;left:3450;top:4;width:4089;height:6090" coordorigin="1380" coordsize="4089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line id="Прямая соединительная линия 22" o:spid="_x0000_s1032" style="position:absolute;flip:x;visibility:visible;mso-wrap-style:square" from="1380,0" to="54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1Q8QAAADbAAAADwAAAGRycy9kb3ducmV2LnhtbESPzWrDMBCE74G8g9hAb7EcQ4txrISS&#10;kOJDL/m55LaxNraptTKWYrtvXxUCOQ6z881Ovp1MKwbqXWNZwSqKQRCXVjdcKbicD8sUhPPIGlvL&#10;pOCXHGw381mOmbYjH2k4+UoECLsMFdTed5mUrqzJoItsRxy8u+0N+iD7SuoexwA3rUzi+EMabDg0&#10;1NjRrqby5/Qw4Y1zYYZxz7f7Qfvrlxy/j9f3VKm3xfS5BuFp8q/jZ7rQCpIE/rcEA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e7VDxAAAANsAAAAPAAAAAAAAAAAA&#10;AAAAAKECAABkcnMvZG93bnJldi54bWxQSwUGAAAAAAQABAD5AAAAkgMAAAAA&#10;" strokecolor="#376092" strokeweight="2pt"/>
                    <v:line id="Прямая соединительная линия 301" o:spid="_x0000_s1033" style="position:absolute;flip:y;visibility:visible;mso-wrap-style:square" from="1380,0" to="1380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xQusQAAADcAAAADwAAAGRycy9kb3ducmV2LnhtbESPQWvCQBCF74X+h2UEb81GpSWkriKV&#10;SA69aHrxNs2OSWh2NmTXJP57VxB6fLx535u33k6mFQP1rrGsYBHFIIhLqxuuFPwU2VsCwnlkja1l&#10;UnAjB9vN68saU21HPtJw8pUIEHYpKqi971IpXVmTQRfZjjh4F9sb9EH2ldQ9jgFuWrmM4w9psOHQ&#10;UGNHXzWVf6erCW8UuRnGPf9eMu3PBzl+H8/viVLz2bT7BOFp8v/Hz3SuFaziBTzGBAL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FC6xAAAANwAAAAPAAAAAAAAAAAA&#10;AAAAAKECAABkcnMvZG93bnJldi54bWxQSwUGAAAAAAQABAD5AAAAkgMAAAAA&#10;" strokecolor="#376092" strokeweight="2pt"/>
                  </v:group>
                  <v:group id="Группа 303" o:spid="_x0000_s1034" style="position:absolute;left:20747;top:47;width:6178;height:6083;rotation:90" coordsize="4089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z/3IsQAAADcAAAA&#10;DwAAAAAAAAAAAAAAAACqAgAAZHJzL2Rvd25yZXYueG1sUEsFBgAAAAAEAAQA+gAAAJsDAAAAAA==&#10;">
                    <v:line id="Прямая соединительная линия 304" o:spid="_x0000_s1035" style="position:absolute;flip:x;visibility:visible;mso-wrap-style:square" from="0,0" to="40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zIsQAAADcAAAADwAAAGRycy9kb3ducmV2LnhtbESPzYrCQBCE7wu+w9CCt3XiuishOoq4&#10;KB68+HPJrc20STDTEzJjEt/eWRD2WFTXV12LVW8q0VLjSssKJuMIBHFmdcm5gst5+xmDcB5ZY2WZ&#10;FDzJwWo5+Fhgom3HR2pPPhcBwi5BBYX3dSKlywoy6Ma2Jg7ezTYGfZBNLnWDXYCbSn5F0UwaLDk0&#10;FFjTpqDsfnqY8MZ5b9rul6+3rfbpTnaHY/oTKzUa9us5CE+9/z9+p/dawTT6hr8xgQB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/MixAAAANwAAAAPAAAAAAAAAAAA&#10;AAAAAKECAABkcnMvZG93bnJldi54bWxQSwUGAAAAAAQABAD5AAAAkgMAAAAA&#10;" strokecolor="#376092" strokeweight="2pt"/>
                    <v:line id="Прямая соединительная линия 305" o:spid="_x0000_s1036" style="position:absolute;flip:y;visibility:visible;mso-wrap-style:square" from="0,0" to="0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dWucQAAADcAAAADwAAAGRycy9kb3ducmV2LnhtbESPzYrCQBCE78K+w9ALe9OJLopknYgo&#10;Lh68aLx4azOdHzbTEzJjkn17RxA8FtX1VddqPZhadNS6yrKC6SQCQZxZXXGh4JLux0sQziNrrC2T&#10;gn9ysE4+RiuMte35RN3ZFyJA2MWooPS+iaV0WUkG3cQ2xMHLbWvQB9kWUrfYB7ip5SyKFtJgxaGh&#10;xIa2JWV/57sJb6QH0/U7vuV77a+/sj+ervOlUl+fw+YHhKfBv49f6YNW8B3N4TkmEE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91a5xAAAANwAAAAPAAAAAAAAAAAA&#10;AAAAAKECAABkcnMvZG93bnJldi54bWxQSwUGAAAAAAQABAD5AAAAkgMAAAAA&#10;" strokecolor="#376092" strokeweight="2pt"/>
                  </v:group>
                  <v:group id="Группа 310" o:spid="_x0000_s1037" style="position:absolute;left:50005;top:1670;width:6239;height:2960;rotation:90" coordorigin=",2483" coordsize="4089,3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T/iMEAAADcAAAADwAAAGRycy9kb3ducmV2LnhtbERPW2vCMBR+F/Yfwhn4&#10;IjOtA3GdUdRR2Ks35uOhOWvKmpOaZLb798uD4OPHd1+uB9uKG/nQOFaQTzMQxJXTDdcKTsfyZQEi&#10;RGSNrWNS8EcB1qun0RIL7Xre0+0Qa5FCOBSowMTYFVKGypDFMHUdceK+nbcYE/S11B77FG5bOcuy&#10;ubTYcGow2NHOUPVz+LUK+HpelNf2a1JeKp9vtv2b+bhEpcbPw+YdRKQhPsR396dW8Jqn+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jT/iMEAAADcAAAADwAA&#10;AAAAAAAAAAAAAACqAgAAZHJzL2Rvd25yZXYueG1sUEsFBgAAAAAEAAQA+gAAAJgDAAAAAA==&#10;">
                    <v:line id="Прямая соединительная линия 311" o:spid="_x0000_s1038" style="position:absolute;flip:x;visibility:visible;mso-wrap-style:square" from="0,2483" to="4089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GZ8UAAADcAAAADwAAAGRycy9kb3ducmV2LnhtbESPQWuDQBCF74X8h2UKuTWrDSnBZpWS&#10;YvGQiyaX3CbuRKXurLhbtf++Wyj0+HjzvjfvkC2mFxONrrOsIN5EIIhrqztuFFzO+dMehPPIGnvL&#10;pOCbHGTp6uGAibYzlzRVvhEBwi5BBa33QyKlq1sy6DZ2IA7e3Y4GfZBjI/WIc4CbXj5H0Ys02HFo&#10;aHGgY0v1Z/VlwhvnwkzzO9/uufbXDzmfyutur9T6cXl7BeFp8f/Hf+lCK9jGMfyOCQS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XGZ8UAAADcAAAADwAAAAAAAAAA&#10;AAAAAAChAgAAZHJzL2Rvd25yZXYueG1sUEsFBgAAAAAEAAQA+QAAAJMDAAAAAA==&#10;" strokecolor="#376092" strokeweight="2pt"/>
                    <v:line id="Прямая соединительная линия 312" o:spid="_x0000_s1039" style="position:absolute;rotation:-90;visibility:visible;mso-wrap-style:square" from="-1803,4286" to="180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x1gMQAAADcAAAADwAAAGRycy9kb3ducmV2LnhtbESPzUoDQRCE70LeYeiAF0lmE0F0zSQE&#10;f9CT0SR4bnfa3SU73cNOm6xv7wiCx6KqvqIWqyF05kh9aoUdzKYFGOJKfMu1g/3ucXINJimyx06Y&#10;HHxTgtVydLbA0suJ3+i41dpkCKcSHTSqsbQ2VQ0FTFOJxNn7lD6gZtnX1vd4yvDQ2XlRXNmALeeF&#10;BiPdNVQdtl/BQRTZPF28a7zfvbzaB/248SreufPxsL4FozTof/iv/ewdXM7m8HsmHwG7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fHWAxAAAANwAAAAPAAAAAAAAAAAA&#10;AAAAAKECAABkcnMvZG93bnJldi54bWxQSwUGAAAAAAQABAD5AAAAkgMAAAAA&#10;" strokecolor="#376092" strokeweight="2pt"/>
                  </v:group>
                  <v:group id="Группа 313" o:spid="_x0000_s1040" style="position:absolute;left:30710;top:4;width:5073;height:6191" coordsize="4089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line id="Прямая соединительная линия 314" o:spid="_x0000_s1041" style="position:absolute;flip:x;visibility:visible;mso-wrap-style:square" from="0,0" to="40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l/8MAAADcAAAADwAAAGRycy9kb3ducmV2LnhtbESPS4vCQBCE78L+h6EXvOnEJ5J1FFEU&#10;D158XLy1mTYJm+kJmTGJ/94RBI9FdX3VNV+2phA1VS63rGDQj0AQJ1bnnCq4nLe9GQjnkTUWlknB&#10;kxwsFz+dOcbaNnyk+uRTESDsYlSQeV/GUrokI4Oub0vi4N1tZdAHWaVSV9gEuCnkMIqm0mDOoSHD&#10;ktYZJf+nhwlvnPembjZ8u2+1v+5kczheJzOlur/t6g+Ep9Z/jz/pvVYwGozhPSYQ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iZf/DAAAA3AAAAA8AAAAAAAAAAAAA&#10;AAAAoQIAAGRycy9kb3ducmV2LnhtbFBLBQYAAAAABAAEAPkAAACRAwAAAAA=&#10;" strokecolor="#376092" strokeweight="2pt"/>
                    <v:line id="Прямая соединительная линия 315" o:spid="_x0000_s1042" style="position:absolute;flip:y;visibility:visible;mso-wrap-style:square" from="0,0" to="0,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7AZMUAAADcAAAADwAAAGRycy9kb3ducmV2LnhtbESPQWvCQBCF74L/YRmhN93YEpHUVURJ&#10;yaGXGC/eptkxCWZnQ3abpP++Wyh4fLx535u3O0ymFQP1rrGsYL2KQBCXVjdcKbgW6XILwnlkja1l&#10;UvBDDg77+WyHibYj5zRcfCUChF2CCmrvu0RKV9Zk0K1sRxy8u+0N+iD7SuoexwA3rXyNoo002HBo&#10;qLGjU03l4/JtwhtFZobxzF/3VPvbhxw/81u8VeplMR3fQXia/PP4P51pBW/rGP7GBAL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7AZMUAAADcAAAADwAAAAAAAAAA&#10;AAAAAAChAgAAZHJzL2Rvd25yZXYueG1sUEsFBgAAAAAEAAQA+QAAAJMDAAAAAA==&#10;" strokecolor="#376092" strokeweight="2pt"/>
                  </v:group>
                  <v:line id="Прямая соединительная линия 330" o:spid="_x0000_s1043" style="position:absolute;rotation:90;flip:y;visibility:visible;mso-wrap-style:square" from="8885,6819" to="888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FKDL8AAADcAAAADwAAAGRycy9kb3ducmV2LnhtbERPS4vCMBC+C/6HMMLeNHWFVapRdJfF&#10;9SL4wuvQjG2xmZROVuu/NwfB48f3ni1aV6kbNVJ6NjAcJKCIM29Lzg0cD7/9CSgJyBYrz2TgQQKL&#10;ebczw9T6O+/otg+5iiEsKRooQqhTrSUryKEMfE0cuYtvHIYIm1zbBu8x3FX6M0m+tMOSY0OBNX0X&#10;lF33/86AjE/tSmjL1VE2/HMiHm/XZ2M+eu1yCipQG97il/vPGhiN4vx4Jh4BP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5FKDL8AAADcAAAADwAAAAAAAAAAAAAAAACh&#10;AgAAZHJzL2Rvd25yZXYueG1sUEsFBgAAAAAEAAQA+QAAAI0DAAAAAA==&#10;" strokecolor="#376092" strokeweight="2pt">
                    <v:stroke startarrow="open"/>
                  </v:line>
                  <v:line id="Прямая соединительная линия 331" o:spid="_x0000_s1044" style="position:absolute;rotation:90;flip:y;visibility:visible;mso-wrap-style:square" from="19927,6819" to="19927,1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3vl8MAAADcAAAADwAAAGRycy9kb3ducmV2LnhtbESPX2vCQBDE3wW/w7GCb3qxQi3RU9RS&#10;rC9C/YOvS25Ngrm9kL1q+u17guDjMDO/YWaL1lXqRo2Ung2Mhgko4szbknMDx8PX4AOUBGSLlWcy&#10;8EcCi3m3M8PU+jv/0G0fchUhLCkaKEKoU60lK8ihDH1NHL2LbxyGKJtc2wbvEe4q/ZYk79phyXGh&#10;wJrWBWXX/a8zIJNTuxLacXWULX+eiCe7zdmYfq9dTkEFasMr/Gx/WwPj8QgeZ+IR0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d75fDAAAA3AAAAA8AAAAAAAAAAAAA&#10;AAAAoQIAAGRycy9kb3ducmV2LnhtbFBLBQYAAAAABAAEAPkAAACRAwAAAAA=&#10;" strokecolor="#376092" strokeweight="2pt">
                    <v:stroke startarrow="open"/>
                  </v:line>
                  <v:line id="Прямая соединительная линия 332" o:spid="_x0000_s1045" style="position:absolute;flip:x;visibility:visible;mso-wrap-style:square" from="35195,9321" to="39548,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uonsUAAADcAAAADwAAAGRycy9kb3ducmV2LnhtbESP3WoCMRSE7wt9h3AK3tWsiiKrUWxB&#10;ECrU3/vj5rhZ3Zysm1S3Pr0RCr0cZuYbZjxtbCmuVPvCsYJOOwFBnDldcK5gt52/D0H4gKyxdEwK&#10;fsnDdPL6MsZUuxuv6boJuYgQ9ikqMCFUqZQ+M2TRt11FHL2jqy2GKOtc6hpvEW5L2U2SgbRYcFww&#10;WNGnoey8+bEKqLwMTsv5x+qQ7E1/cdeH7+H5S6nWWzMbgQjUhP/wX3uhFfR6XXieiUd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uonsUAAADcAAAADwAAAAAAAAAA&#10;AAAAAAChAgAAZHJzL2Rvd25yZXYueG1sUEsFBgAAAAAEAAQA+QAAAJMDAAAAAA==&#10;" strokecolor="#376092" strokeweight="2pt">
                    <v:stroke startarrow="open"/>
                  </v:line>
                  <v:line id="Прямая соединительная линия 333" o:spid="_x0000_s1046" style="position:absolute;flip:x;visibility:visible;mso-wrap-style:square" from="45374,9234" to="48702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NBcUAAADcAAAADwAAAGRycy9kb3ducmV2LnhtbESPQWsCMRSE7wX/Q3gFbzVbF0VWo1RB&#10;ECpord6fm+dm6+Zl3aS69tebQqHHYWa+YSaz1lbiSo0vHSt47SUgiHOnSy4U7D+XLyMQPiBrrByT&#10;gjt5mE07TxPMtLvxB113oRARwj5DBSaEOpPS54Ys+p6riaN3co3FEGVTSN3gLcJtJftJMpQWS44L&#10;BmtaGMrPu2+rgKrL8Gu9nG+PycEMVj/6uBmd35XqPrdvYxCB2vAf/muvtII0TeH3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cNBcUAAADcAAAADwAAAAAAAAAA&#10;AAAAAAChAgAAZHJzL2Rvd25yZXYueG1sUEsFBgAAAAAEAAQA+QAAAJMDAAAAAA==&#10;" strokecolor="#376092" strokeweight="2pt">
                    <v:stroke startarrow="open"/>
                  </v:line>
                  <v:group id="Группа 358" o:spid="_x0000_s1047" style="position:absolute;top:11822;width:22029;height:19685" coordsize="22029,1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line id="Прямая соединительная линия 336" o:spid="_x0000_s1048" style="position:absolute;rotation:90;flip:y;visibility:visible;mso-wrap-style:square" from="11015,8669" to="11015,3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X1P8UAAADcAAAADwAAAGRycy9kb3ducmV2LnhtbESP3WrCQBSE7wXfYTmCd7pppdLGbEQL&#10;guBPqe0DnGaPSWj2bMiuburTdwsFL4eZ+YbJlr1pxJU6V1tW8DBNQBAXVtdcKvj82EyeQTiPrLGx&#10;TAp+yMEyHw4yTLUN/E7Xky9FhLBLUUHlfZtK6YqKDLqpbYmjd7adQR9lV0rdYYhw08jHJJlLgzXH&#10;hQpbeq2o+D5djILbEx2+whGbYNf73ZF6fQlvL0qNR/1qAcJT7+/h//ZWK5jN5vB3Jh4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X1P8UAAADcAAAADwAAAAAAAAAA&#10;AAAAAAChAgAAZHJzL2Rvd25yZXYueG1sUEsFBgAAAAAEAAQA+QAAAJMDAAAAAA==&#10;" strokecolor="#376092" strokeweight="2pt"/>
                    <v:group id="Группа 342" o:spid="_x0000_s1049" style="position:absolute;left:16;width:226;height:19549" coordsize="225,19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line id="Прямая соединительная линия 335" o:spid="_x0000_s1050" style="position:absolute;flip:x;visibility:visible;mso-wrap-style:square" from="0,9226" to="124,1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w6sYAAADcAAAADwAAAGRycy9kb3ducmV2LnhtbESP3WrCQBSE7wu+w3KE3tWNFUViNmIL&#10;gtCC9e/+mD1mo9mzaXarsU/fLRR6OczMN0w272wtrtT6yrGC4SABQVw4XXGpYL9bPk1B+ICssXZM&#10;Cu7kYZ73HjJMtbvxhq7bUIoIYZ+iAhNCk0rpC0MW/cA1xNE7udZiiLItpW7xFuG2ls9JMpEWK44L&#10;Bht6NVRctl9WAdWfk/P78uXjmBzMePWtj+vp5U2px363mIEI1IX/8F97pRWMRmP4PROPgM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iMOrGAAAA3AAAAA8AAAAAAAAA&#10;AAAAAAAAoQIAAGRycy9kb3ducmV2LnhtbFBLBQYAAAAABAAEAPkAAACUAwAAAAA=&#10;" strokecolor="#376092" strokeweight="2pt">
                        <v:stroke startarrow="open"/>
                      </v:line>
                      <v:line id="Прямая соединительная линия 341" o:spid="_x0000_s1051" style="position:absolute;flip:x;visibility:visible;mso-wrap-style:square" from="124,0" to="225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bpesMAAADcAAAADwAAAGRycy9kb3ducmV2LnhtbESPS4vCQBCE78L+h6EXvOnEJ5J1FFEU&#10;D158XLy1mTYJm+kJmTGJ/94RBI9FdX3VNV+2phA1VS63rGDQj0AQJ1bnnCq4nLe9GQjnkTUWlknB&#10;kxwsFz+dOcbaNnyk+uRTESDsYlSQeV/GUrokI4Oub0vi4N1tZdAHWaVSV9gEuCnkMIqm0mDOoSHD&#10;ktYZJf+nhwlvnPembjZ8u2+1v+5kczheJzOlur/t6g+Ep9Z/jz/pvVYwGg/gPSYQ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6XrDAAAA3AAAAA8AAAAAAAAAAAAA&#10;AAAAoQIAAGRycy9kb3ducmV2LnhtbFBLBQYAAAAABAAEAPkAAACRAwAAAAA=&#10;" strokecolor="#376092" strokeweight="2pt"/>
                    </v:group>
                  </v:group>
                  <v:group id="Группа 359" o:spid="_x0000_s1052" style="position:absolute;left:36403;top:11822;width:22067;height:19685" coordsize="22066,1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group id="Группа 354" o:spid="_x0000_s1053" style="position:absolute;left:21841;width:225;height:19549;flip:y" coordsize="225,19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4vm8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wXKV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S4vm8QAAADcAAAA&#10;DwAAAAAAAAAAAAAAAACqAgAAZHJzL2Rvd25yZXYueG1sUEsFBgAAAAAEAAQA+gAAAJsDAAAAAA==&#10;">
                      <v:line id="Прямая соединительная линия 355" o:spid="_x0000_s1054" style="position:absolute;flip:x;visibility:visible;mso-wrap-style:square" from="0,9226" to="124,1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3VSsYAAADcAAAADwAAAGRycy9kb3ducmV2LnhtbESP3WrCQBSE74W+w3IK3plNlYikrtIK&#10;gtCCP23vj9nTbGr2bMyuGvv0bkHo5TAz3zDTeWdrcabWV44VPCUpCOLC6YpLBZ8fy8EEhA/IGmvH&#10;pOBKHuazh94Uc+0uvKXzLpQiQtjnqMCE0ORS+sKQRZ+4hjh63661GKJsS6lbvES4reUwTcfSYsVx&#10;wWBDC0PFYXeyCqg+jn/el6+bffplstWv3q8nhzel+o/dyzOIQF34D9/bK61glGXwdy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91UrGAAAA3AAAAA8AAAAAAAAA&#10;AAAAAAAAoQIAAGRycy9kb3ducmV2LnhtbFBLBQYAAAAABAAEAPkAAACUAwAAAAA=&#10;" strokecolor="#376092" strokeweight="2pt">
                        <v:stroke startarrow="open"/>
                      </v:line>
                      <v:line id="Прямая соединительная линия 356" o:spid="_x0000_s1055" style="position:absolute;flip:x;visibility:visible;mso-wrap-style:square" from="124,0" to="225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n08QAAADcAAAADwAAAGRycy9kb3ducmV2LnhtbESPzYrCQBCE74LvMLTgTScqimSdyKK4&#10;ePCi8eKtN9P5YTM9ITObZN9+RxA8FtX1VdduP5hadNS6yrKCxTwCQZxZXXGh4J6eZlsQziNrrC2T&#10;gj9ysE/Gox3G2vZ8pe7mCxEg7GJUUHrfxFK6rCSDbm4b4uDltjXog2wLqVvsA9zUchlFG2mw4tBQ&#10;YkOHkrKf268Jb6Rn0/VH/s5P2j++ZH+5PtZbpaaT4fMDhKfBv49f6bNWsFpv4DkmEEA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ufTxAAAANwAAAAPAAAAAAAAAAAA&#10;AAAAAKECAABkcnMvZG93bnJldi54bWxQSwUGAAAAAAQABAD5AAAAkgMAAAAA&#10;" strokecolor="#376092" strokeweight="2pt"/>
                    </v:group>
                    <v:line id="Прямая соединительная линия 357" o:spid="_x0000_s1056" style="position:absolute;rotation:90;flip:y;visibility:visible;mso-wrap-style:square" from="11015,8669" to="11015,3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1BMUAAADcAAAADwAAAGRycy9kb3ducmV2LnhtbESP0WrCQBRE3wX/YbmCb2ZjxdqmrlKF&#10;QkGr1PYDbrO3STB7N2RXN/r1rlDo4zAzZ5j5sjO1OFPrKssKxkkKgji3uuJCwffX2+gJhPPIGmvL&#10;pOBCDpaLfm+OmbaBP+l88IWIEHYZKii9bzIpXV6SQZfYhjh6v7Y16KNsC6lbDBFuavmQpo/SYMVx&#10;ocSG1iXlx8PJKLhO6eMn7LAOdrXd7KjTp7B/Vmo46F5fQHjq/H/4r/2uFUymM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a1BMUAAADcAAAADwAAAAAAAAAA&#10;AAAAAAChAgAAZHJzL2Rvd25yZXYueG1sUEsFBgAAAAAEAAQA+QAAAJMDAAAAAA==&#10;" strokecolor="#376092" strokeweight="2pt"/>
                  </v:group>
                  <v:group id="Группа 360" o:spid="_x0000_s1057" style="position:absolute;left:21134;top:11822;width:5700;height:9254" coordsize="22066,1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group id="Группа 361" o:spid="_x0000_s1058" style="position:absolute;left:21841;width:225;height:19549;flip:y" coordsize="225,19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1Rr7CAAAA3AAAAA8A&#10;AAAAAAAAAAAAAAAAqgIAAGRycy9kb3ducmV2LnhtbFBLBQYAAAAABAAEAPoAAACZAwAAAAA=&#10;">
                      <v:line id="Прямая соединительная линия 362" o:spid="_x0000_s1059" style="position:absolute;flip:x;visibility:visible;mso-wrap-style:square" from="0,9226" to="124,1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Hg8YAAADcAAAADwAAAGRycy9kb3ducmV2LnhtbESP3WrCQBSE7wt9h+UUetdsammQ6CpW&#10;EIQWrH/3x+wxG82ejdmtxj59tyB4OczMN8xw3NlanKn1lWMFr0kKgrhwuuJSwWY9e+mD8AFZY+2Y&#10;FFzJw3j0+DDEXLsLL+m8CqWIEPY5KjAhNLmUvjBk0SeuIY7e3rUWQ5RtKXWLlwi3teylaSYtVhwX&#10;DDY0NVQcVz9WAdWn7PA1+/jepVvzPv/Vu0X/+KnU81M3GYAI1IV7+NaeawVvWQ/+z8QjIE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4h4PGAAAA3AAAAA8AAAAAAAAA&#10;AAAAAAAAoQIAAGRycy9kb3ducmV2LnhtbFBLBQYAAAAABAAEAPkAAACUAwAAAAA=&#10;" strokecolor="#376092" strokeweight="2pt">
                        <v:stroke startarrow="open"/>
                      </v:line>
                      <v:line id="Прямая соединительная линия 363" o:spid="_x0000_s1060" style="position:absolute;flip:x;visibility:visible;mso-wrap-style:square" from="124,0" to="225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2O9sQAAADcAAAADwAAAGRycy9kb3ducmV2LnhtbESPzYrCQBCE74LvMLTgTScqimSdyKIo&#10;Hvai8eKtN9P5YTM9ITMm8e13hIU9FtX1VdduP5hadNS6yrKCxTwCQZxZXXGh4J6eZlsQziNrrC2T&#10;ghc52Cfj0Q5jbXu+UnfzhQgQdjEqKL1vYildVpJBN7cNcfBy2xr0QbaF1C32AW5quYyijTRYcWgo&#10;saFDSdnP7WnCG+nFdP2Rv/OT9o+z7L+uj/VWqelk+PwA4Wnw/8d/6YtWsNqs4D0mE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Y72xAAAANwAAAAPAAAAAAAAAAAA&#10;AAAAAKECAABkcnMvZG93bnJldi54bWxQSwUGAAAAAAQABAD5AAAAkgMAAAAA&#10;" strokecolor="#376092" strokeweight="2pt"/>
                    </v:group>
                    <v:line id="Прямая соединительная линия 364" o:spid="_x0000_s1061" style="position:absolute;rotation:90;flip:y;visibility:visible;mso-wrap-style:square" from="11015,8669" to="11015,3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jhzsUAAADcAAAADwAAAGRycy9kb3ducmV2LnhtbESP0WrCQBRE3wX/YbmCb2ajttKmrqKC&#10;INgqtf2A2+xtEszeDdnVTf36bqHg4zAzZ5j5sjO1uFLrKssKxkkKgji3uuJCwefHdvQEwnlkjbVl&#10;UvBDDpaLfm+OmbaB3+l68oWIEHYZKii9bzIpXV6SQZfYhjh637Y16KNsC6lbDBFuajlJ05k0WHFc&#10;KLGhTUn5+XQxCm6P9PYVDlgHu37dH6jTl3B8Vmo46FYvIDx1/h7+b++0gunsA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jhzsUAAADcAAAADwAAAAAAAAAA&#10;AAAAAAChAgAAZHJzL2Rvd25yZXYueG1sUEsFBgAAAAAEAAQA+QAAAJMDAAAAAA==&#10;" strokecolor="#376092" strokeweight="2pt"/>
                  </v:group>
                  <v:group id="Группа 365" o:spid="_x0000_s1062" style="position:absolute;left:30710;top:11995;width:5983;height:9102" coordsize="22029,1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line id="Прямая соединительная линия 366" o:spid="_x0000_s1063" style="position:absolute;rotation:90;flip:y;visibility:visible;mso-wrap-style:square" from="11015,8669" to="11015,3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aIsUAAADcAAAADwAAAGRycy9kb3ducmV2LnhtbESP0WrCQBRE34X+w3ILfTObWgxt6ipV&#10;EASrpeoH3GZvk9Ds3ZBd3divdwXBx2FmzjCTWW8acaLO1ZYVPCcpCOLC6ppLBYf9cvgKwnlkjY1l&#10;UnAmB7Ppw2CCubaBv+m086WIEHY5Kqi8b3MpXVGRQZfYljh6v7Yz6KPsSqk7DBFuGjlK00warDku&#10;VNjSoqLib3c0Cv7HtPkJW2yCnX+ut9TrY/h6U+rpsf94B+Gp9/fwrb3SCl6yDK5n4hGQ0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baIsUAAADcAAAADwAAAAAAAAAA&#10;AAAAAAChAgAAZHJzL2Rvd25yZXYueG1sUEsFBgAAAAAEAAQA+QAAAJMDAAAAAA==&#10;" strokecolor="#376092" strokeweight="2pt"/>
                    <v:group id="Группа 367" o:spid="_x0000_s1064" style="position:absolute;left:16;width:226;height:19549" coordsize="225,19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<v:line id="Прямая соединительная линия 368" o:spid="_x0000_s1065" style="position:absolute;flip:x;visibility:visible;mso-wrap-style:square" from="0,9226" to="124,1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CwacIAAADcAAAADwAAAGRycy9kb3ducmV2LnhtbERPW2vCMBR+H+w/hDPwbaYqK1KN4gaC&#10;4MB5ez82Z01nc1KbqNVfbx4GPn589/G0tZW4UONLxwp63QQEce50yYWC3Xb+PgThA7LGyjEpuJGH&#10;6eT1ZYyZdlde02UTChFD2GeowIRQZ1L63JBF33U1ceR+XWMxRNgUUjd4jeG2kv0kSaXFkmODwZq+&#10;DOXHzdkqoOqU/n3PP38Oyd58LO76sBoel0p13trZCESgNjzF/+6FVjBI49p4Jh4B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CwacIAAADcAAAADwAAAAAAAAAAAAAA&#10;AAChAgAAZHJzL2Rvd25yZXYueG1sUEsFBgAAAAAEAAQA+QAAAJADAAAAAA==&#10;" strokecolor="#376092" strokeweight="2pt">
                        <v:stroke startarrow="open"/>
                      </v:line>
                      <v:line id="Прямая соединительная линия 369" o:spid="_x0000_s1066" style="position:absolute;flip:x;visibility:visible;mso-wrap-style:square" from="124,0" to="225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W5HMQAAADcAAAADwAAAGRycy9kb3ducmV2LnhtbESPzYrCQBCE74LvMPSCN52somg2ExHF&#10;xcNe/Ll4azNtEjbTEzJjkn17Z0HwWFTXV13JujeVaKlxpWUFn5MIBHFmdcm5gst5P16CcB5ZY2WZ&#10;FPyRg3U6HCQYa9vxkdqTz0WAsItRQeF9HUvpsoIMuomtiYN3t41BH2STS91gF+CmktMoWkiDJYeG&#10;AmvaFpT9nh4mvHE+mLbb8e2+1/76Lbuf43W+VGr00W++QHjq/fv4lT5oBbPFCv7HBALI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bkcxAAAANwAAAAPAAAAAAAAAAAA&#10;AAAAAKECAABkcnMvZG93bnJldi54bWxQSwUGAAAAAAQABAD5AAAAkgMAAAAA&#10;" strokecolor="#376092" strokeweight="2pt"/>
                    </v:group>
                  </v:group>
                  <v:group id="Группа 370" o:spid="_x0000_s1067" style="position:absolute;left:50809;top:11822;width:3796;height:9254" coordsize="22066,1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group id="Группа 371" o:spid="_x0000_s1068" style="position:absolute;left:21841;width:225;height:19549;flip:y" coordsize="225,19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zQY8QAAADcAAAADwAAAGRycy9kb3ducmV2LnhtbESPQWvCQBSE74L/YXlC&#10;b2ZjG1qJboIILVJ6aari8ZF9JovZtyG71fTfdwsFj8PMfMOsy9F24kqDN44VLJIUBHHttOFGwf7r&#10;db4E4QOyxs4xKfghD2Uxnawx1+7Gn3StQiMihH2OCtoQ+lxKX7dk0SeuJ47e2Q0WQ5RDI/WAtwi3&#10;nXxM02dp0XBcaLGnbUv1pfq2Cg4bk1F2PL1/pDXRTsvTW2UypR5m42YFItAY7uH/9k4reHpZwN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uzQY8QAAADcAAAA&#10;DwAAAAAAAAAAAAAAAACqAgAAZHJzL2Rvd25yZXYueG1sUEsFBgAAAAAEAAQA+gAAAJsDAAAAAA==&#10;">
                      <v:line id="Прямая соединительная линия 372" o:spid="_x0000_s1069" style="position:absolute;flip:x;visibility:visible;mso-wrap-style:square" from="0,9226" to="124,1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RXsYAAADcAAAADwAAAGRycy9kb3ducmV2LnhtbESP3WoCMRSE74W+QzgF79xsFX/YGkUL&#10;gqBQte39cXO62bo52W6irn16Uyj0cpiZb5jpvLWVuFDjS8cKnpIUBHHudMmFgve3VW8CwgdkjZVj&#10;UnAjD/PZQ2eKmXZX3tPlEAoRIewzVGBCqDMpfW7Iok9cTRy9T9dYDFE2hdQNXiPcVrKfpiNpseS4&#10;YLCmF0P56XC2Cqj6Hn1tV8vdMf0ww/WPPr5OThuluo/t4hlEoDb8h//aa61gMO7D7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hEV7GAAAA3AAAAA8AAAAAAAAA&#10;AAAAAAAAoQIAAGRycy9kb3ducmV2LnhtbFBLBQYAAAAABAAEAPkAAACUAwAAAAA=&#10;" strokecolor="#376092" strokeweight="2pt">
                        <v:stroke startarrow="open"/>
                      </v:line>
                      <v:line id="Прямая соединительная линия 373" o:spid="_x0000_s1070" style="position:absolute;flip:x;visibility:visible;mso-wrap-style:square" from="124,0" to="225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YK8UAAADcAAAADwAAAGRycy9kb3ducmV2LnhtbESPzW7CMBCE75V4B2uReisOjSgoYCLU&#10;KlUOvfBz4bbESxIRr6PYTcLbY6RKPY5m55udTTqaRvTUudqygvksAkFcWF1zqeB0zN5WIJxH1thY&#10;JgV3cpBuJy8bTLQdeE/9wZciQNglqKDyvk2kdEVFBt3MtsTBu9rOoA+yK6XucAhw08j3KPqQBmsO&#10;DRW29FlRcTv8mvDGMTf98MWXa6b9+VsOP/vzYqXU63TcrUF4Gv3/8V861wriZQzPMYEAcv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QYK8UAAADcAAAADwAAAAAAAAAA&#10;AAAAAAChAgAAZHJzL2Rvd25yZXYueG1sUEsFBgAAAAAEAAQA+QAAAJMDAAAAAA==&#10;" strokecolor="#376092" strokeweight="2pt"/>
                    </v:group>
                    <v:line id="Прямая соединительная линия 374" o:spid="_x0000_s1071" style="position:absolute;rotation:90;flip:y;visibility:visible;mso-wrap-style:square" from="11015,8669" to="11015,3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F3E8UAAADcAAAADwAAAGRycy9kb3ducmV2LnhtbESP0WoCMRRE3wv+Q7hC32pWbW1djaKF&#10;gtDWUvUDrpvr7uLmZtlEs/r1plDwcZiZM8x03ppKnKlxpWUF/V4CgjizuuRcwW778fQGwnlkjZVl&#10;UnAhB/NZ52GKqbaBf+m88bmIEHYpKii8r1MpXVaQQdezNXH0DrYx6KNscqkbDBFuKjlIkpE0WHJc&#10;KLCm94Ky4+ZkFFxf6Hsf1lgFu/z6XFOrT+FnrNRjt11MQHhq/T38315pBcPXZ/g7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F3E8UAAADcAAAADwAAAAAAAAAA&#10;AAAAAAChAgAAZHJzL2Rvd25yZXYueG1sUEsFBgAAAAAEAAQA+QAAAJMDAAAAAA==&#10;" strokecolor="#376092" strokeweight="2pt"/>
                  </v:group>
                  <v:group id="Группа 375" o:spid="_x0000_s1072" style="position:absolute;left:3450;top:11650;width:3308;height:9441" coordsize="22029,19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<v:line id="Прямая соединительная линия 376" o:spid="_x0000_s1073" style="position:absolute;rotation:90;flip:y;visibility:visible;mso-wrap-style:square" from="11015,8669" to="11015,3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9M/8UAAADcAAAADwAAAGRycy9kb3ducmV2LnhtbESP3WoCMRSE74W+QziF3mm2LfVnNUpb&#10;EASr4s8DHDfH3aWbk2UTzdanN0LBy2FmvmEms9ZU4kKNKy0reO0lIIgzq0vOFRz28+4QhPPIGivL&#10;pOCPHMymT50JptoG3tJl53MRIexSVFB4X6dSuqwgg65na+LonWxj0EfZ5FI3GCLcVPItSfrSYMlx&#10;ocCavgvKfndno+D6QatjWGMV7NfPck2tPofNSKmX5/ZzDMJT6x/h//ZCK3gf9OF+Jh4B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9M/8UAAADcAAAADwAAAAAAAAAA&#10;AAAAAAChAgAAZHJzL2Rvd25yZXYueG1sUEsFBgAAAAAEAAQA+QAAAJMDAAAAAA==&#10;" strokecolor="#376092" strokeweight="2pt"/>
                    <v:group id="Группа 377" o:spid="_x0000_s1074" style="position:absolute;left:16;width:226;height:19549" coordsize="225,19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<v:line id="Прямая соединительная линия 378" o:spid="_x0000_s1075" style="position:absolute;flip:x;visibility:visible;mso-wrap-style:square" from="0,9226" to="124,1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kmtMMAAADcAAAADwAAAGRycy9kb3ducmV2LnhtbERPy2oCMRTdC/2HcAV3mlGpldEotSAI&#10;Fmp97K+T62R0cjOdRJ3265uF4PJw3tN5Y0txo9oXjhX0ewkI4szpgnMF+92yOwbhA7LG0jEp+CUP&#10;89lLa4qpdnf+pts25CKGsE9RgQmhSqX0mSGLvucq4sidXG0xRFjnUtd4j+G2lIMkGUmLBccGgxV9&#10;GMou26tVQOXP6Py5XGyOycG8rv708Wt8WSvVaTfvExCBmvAUP9wrrWD4FtfGM/EI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JJrTDAAAA3AAAAA8AAAAAAAAAAAAA&#10;AAAAoQIAAGRycy9kb3ducmV2LnhtbFBLBQYAAAAABAAEAPkAAACRAwAAAAA=&#10;" strokecolor="#376092" strokeweight="2pt">
                        <v:stroke startarrow="open"/>
                      </v:line>
                      <v:line id="Прямая соединительная линия 379" o:spid="_x0000_s1076" style="position:absolute;flip:x;visibility:visible;mso-wrap-style:square" from="124,0" to="225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vwcQAAADcAAAADwAAAGRycy9kb3ducmV2LnhtbESPS4vCQBCE74L/YWjBm05c8bFZR5EV&#10;xYMXHxdvvZk2CZvpCZkxif/eEQSPRXV91bVYtaYQNVUut6xgNIxAECdW55wquJy3gzkI55E1FpZJ&#10;wYMcrJbdzgJjbRs+Un3yqQgQdjEqyLwvYyldkpFBN7QlcfButjLog6xSqStsAtwU8iuKptJgzqEh&#10;w5J+M0r+T3cT3jjvTd1s+O+21f66k83heJ3Mler32vUPCE+t/xy/03utYDz7hteYQA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C/BxAAAANwAAAAPAAAAAAAAAAAA&#10;AAAAAKECAABkcnMvZG93bnJldi54bWxQSwUGAAAAAAQABAD5AAAAkgMAAAAA&#10;" strokecolor="#376092" strokeweight="2pt"/>
                    </v:group>
                  </v:group>
                </v:group>
                <v:group id="Группа 8" o:spid="_x0000_s1077" style="position:absolute;left:1293;top:5520;width:62569;height:44209" coordsize="62568,44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Надпись 2" o:spid="_x0000_s1078" style="position:absolute;left:1725;width:26860;height:4286;visibility:visible;mso-wrap-style:square;v-text-anchor:top" arcsize="211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R7MMA&#10;AADaAAAADwAAAGRycy9kb3ducmV2LnhtbESPQUsDMRSE74L/ITzBm01aoZa1aSmFQvEgWKt4fGye&#10;m8XNy3bzurv9940geBxm5htmuR5Do3rqUh3ZwnRiQBGX0dVcWTi+7x4WoJIgO2wik4ULJVivbm+W&#10;WLg48Bv1B6lUhnAq0IIXaQutU+kpYJrEljh737ELKFl2lXYdDhkeGj0zZq4D1pwXPLa09VT+HM7B&#10;wqP7HMQ84WKUuXFfrx8vft+frL2/GzfPoIRG+Q//tffOwgx+r+Qb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BR7MMAAADaAAAADwAAAAAAAAAAAAAAAACYAgAAZHJzL2Rv&#10;d25yZXYueG1sUEsFBgAAAAAEAAQA9QAAAIgDAAAAAA==&#10;" fillcolor="window" strokecolor="#4f81bd" strokeweight="2pt">
                    <v:textbox>
                      <w:txbxContent>
                        <w:p w:rsidR="009876FC" w:rsidRPr="00D77B46" w:rsidRDefault="009876FC" w:rsidP="00F3389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77B46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Гражданское законодательство</w:t>
                          </w:r>
                        </w:p>
                      </w:txbxContent>
                    </v:textbox>
                  </v:roundrect>
                  <v:shape id="Надпись 2" o:spid="_x0000_s1079" style="position:absolute;left:7850;top:8022;width:14478;height:5773;visibility:visible;mso-wrap-style:square;v-text-anchor:top" coordsize="1447800,577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q4sMA&#10;AADaAAAADwAAAGRycy9kb3ducmV2LnhtbESP0WrCQBRE3wX/YbkFX6TuNgWVNJtgFaE+FKz2Ay7Z&#10;axKavRuyq4l/3y0IfRxm5gyTFaNtxY163zjW8LJQIIhLZxquNHyf989rED4gG2wdk4Y7eSjy6STD&#10;1LiBv+h2CpWIEPYpaqhD6FIpfVmTRb9wHXH0Lq63GKLsK2l6HCLctjJRaiktNhwXauxoW1P5c7pa&#10;Dav5uzyv3XHlD/RZqvnuqJLLoPXsady8gQg0hv/wo/1hNLzC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q4sMAAADaAAAADwAAAAAAAAAAAAAAAACYAgAAZHJzL2Rv&#10;d25yZXYueG1sUEsFBgAAAAAEAAQA9QAAAIgDAAAAAA==&#10;" adj="-11796480,,5400" path="m156993,l1290807,v86705,,156993,70288,156993,156993l1447800,415271v,89501,-72555,162056,-162056,162056l162056,577327c72555,577327,,504772,,415271l,156993c,70288,70288,,156993,xe" fillcolor="window" strokecolor="#4f81bd" strokeweight="2pt">
                    <v:stroke joinstyle="miter"/>
                    <v:formulas/>
                    <v:path o:connecttype="custom" o:connectlocs="156993,0;1290807,0;1447800,156993;1447800,415271;1285744,577327;162056,577327;0,415271;0,156993;156993,0" o:connectangles="0,0,0,0,0,0,0,0,0" textboxrect="0,0,1447800,577327"/>
                    <v:textbox>
                      <w:txbxContent>
                        <w:p w:rsidR="009876FC" w:rsidRPr="00D77B46" w:rsidRDefault="009876FC" w:rsidP="00F3389E">
                          <w:pPr>
                            <w:jc w:val="center"/>
                            <w:rPr>
                              <w:b/>
                            </w:rPr>
                          </w:pPr>
                          <w:r w:rsidRPr="00D77B46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Договор теплоснабжения</w:t>
                          </w:r>
                        </w:p>
                      </w:txbxContent>
                    </v:textbox>
                  </v:shape>
                  <v:oval id="Надпись 2" o:spid="_x0000_s1080" style="position:absolute;left:13058;top:17942;width:683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uhsIA&#10;AADbAAAADwAAAGRycy9kb3ducmV2LnhtbESPT2/CMAzF75P2HSJP2m0kcBi0EBBi2rQrfy67eY1p&#10;KhqnazLaffv5gMTN1nt+7+fVZgytulKfmsgWphMDiriKruHawun4/rIAlTKywzYyWfijBJv148MK&#10;SxcH3tP1kGslIZxKtOBz7kqtU+UpYJrEjli0c+wDZln7WrseBwkPrZ4Z86oDNiwNHjvaeaouh99g&#10;Yc705sPl52OYFabYLebFt/nK1j4/jdslqExjvptv159O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u6GwgAAANsAAAAPAAAAAAAAAAAAAAAAAJgCAABkcnMvZG93&#10;bnJldi54bWxQSwUGAAAAAAQABAD1AAAAhwMAAAAA&#10;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Р</w:t>
                          </w: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81" type="#_x0000_t202" style="position:absolute;left:24153;top:16994;width:12573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5ib4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pBD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z+Ym+AAAA2gAAAA8AAAAAAAAAAAAAAAAAmAIAAGRycy9kb3ducmV2&#10;LnhtbFBLBQYAAAAABAAEAPUAAACDAwAAAAA=&#10;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jc w:val="center"/>
                            <w:rPr>
                              <w:b/>
                            </w:rPr>
                          </w:pPr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Исполнитель КУ</w:t>
                          </w:r>
                        </w:p>
                      </w:txbxContent>
                    </v:textbox>
                  </v:shape>
                  <v:shape id="Надпись 2" o:spid="_x0000_s1082" type="#_x0000_t202" style="position:absolute;left:50550;top:16907;width:12018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cEr8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rBC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P1wSvwAAANoAAAAPAAAAAAAAAAAAAAAAAJgCAABkcnMvZG93bnJl&#10;di54bWxQSwUGAAAAAAQABAD1AAAAhAMAAAAA&#10;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spacing w:before="120"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Потребитель КУ</w:t>
                          </w:r>
                        </w:p>
                      </w:txbxContent>
                    </v:textbox>
                  </v:shape>
                  <v:roundrect id="Надпись 2" o:spid="_x0000_s1083" style="position:absolute;left:32435;width:25051;height:4286;visibility:visible;mso-wrap-style:square;v-text-anchor:top" arcsize="211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qM8EA&#10;AADbAAAADwAAAGRycy9kb3ducmV2LnhtbERPTUsDMRC9C/6HMII3m1Shlm3TIoJQPAitVXocNtPN&#10;0s1k3Yy723/fFARv83ifs1yPoVE9damObGE6MaCIy+hqrizsP98e5qCSIDtsIpOFMyVYr25vlli4&#10;OPCW+p1UKodwKtCCF2kLrVPpKWCaxJY4c8fYBZQMu0q7DoccHhr9aMxMB6w5N3hs6dVTedr9BgtP&#10;7nsQ84zzUWbGHT6+3v2m/7H2/m58WYASGuVf/OfeuDx/Ctdf8gF6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wajPBAAAA2wAAAA8AAAAAAAAAAAAAAAAAmAIAAGRycy9kb3du&#10;cmV2LnhtbFBLBQYAAAAABAAEAPUAAACGAwAAAAA=&#10;" fillcolor="window" strokecolor="#4f81bd" strokeweight="2pt">
                    <v:textbox>
                      <w:txbxContent>
                        <w:p w:rsidR="009876FC" w:rsidRPr="00D77B46" w:rsidRDefault="009876FC" w:rsidP="00F3389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D77B46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Жилищное законодательство</w:t>
                          </w:r>
                        </w:p>
                      </w:txbxContent>
                    </v:textbox>
                  </v:roundrect>
                  <v:shape id="Надпись 2" o:spid="_x0000_s1084" style="position:absolute;left:37438;top:7936;width:15907;height:5874;visibility:visible;mso-wrap-style:square;v-text-anchor:top" coordsize="1590675,587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sqMMA&#10;AADbAAAADwAAAGRycy9kb3ducmV2LnhtbERPTWvCQBC9F/wPywi9FN1oQUN0FVuQtgdBox68Ddkx&#10;CWZnQ3aN8d93BcHbPN7nzJedqURLjSstKxgNIxDEmdUl5woO+/UgBuE8ssbKMim4k4Plovc2x0Tb&#10;G++oTX0uQgi7BBUU3teJlC4ryKAb2po4cGfbGPQBNrnUDd5CuKnkOIom0mDJoaHAmr4Lyi7p1ShI&#10;f9xfNN3GX3G72R5PprzeR8cPpd773WoGwlPnX+Kn+1eH+Z/w+CU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sqMMAAADbAAAADwAAAAAAAAAAAAAAAACYAgAAZHJzL2Rv&#10;d25yZXYueG1sUEsFBgAAAAAEAAQA9QAAAIgDAAAAAA==&#10;" adj="-11796480,,5400" path="m159725,l1430950,v88214,,159725,71511,159725,159725l1590675,422499v,91059,-73817,164876,-164876,164876l164876,587375c73817,587375,,513558,,422499l,159725c,71511,71511,,159725,xe" fillcolor="window" strokecolor="#4f81bd" strokeweight="2pt">
                    <v:stroke joinstyle="miter"/>
                    <v:formulas/>
                    <v:path o:connecttype="custom" o:connectlocs="159725,0;1430950,0;1590675,159725;1590675,422499;1425799,587375;164876,587375;0,422499;0,159725;159725,0" o:connectangles="0,0,0,0,0,0,0,0,0" textboxrect="0,0,1590675,587375"/>
                    <v:textbox>
                      <w:txbxContent>
                        <w:p w:rsidR="009876FC" w:rsidRPr="00D77B46" w:rsidRDefault="009876FC" w:rsidP="00F3389E">
                          <w:pPr>
                            <w:jc w:val="center"/>
                            <w:rPr>
                              <w:b/>
                            </w:rPr>
                          </w:pPr>
                          <w:r w:rsidRPr="00D77B46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 xml:space="preserve">Договор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управления</w:t>
                          </w: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Надпись 2" o:spid="_x0000_s1085" type="#_x0000_t9" style="position:absolute;left:8453;top:29674;width:1438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aLMQA&#10;AADbAAAADwAAAGRycy9kb3ducmV2LnhtbESPQWvCQBCF7wX/wzJCb3UTwVKiq4gieFBKoz9gyI5J&#10;MDubZFeT/nvnUOhthvfmvW9Wm9E16kl9qD0bSGcJKOLC25pLA9fL4eMLVIjIFhvPZOCXAmzWk7cV&#10;ZtYP/EPPPJZKQjhkaKCKsc20DkVFDsPMt8Si3XzvMMral9r2OEi4a/Q8ST61w5qlocKWdhUV9/zh&#10;DMwXd9td03Z3PnSP07Yc9039fTHmfTpul6AijfHf/Hd9tIIvsPKLD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GizEAAAA2wAAAA8AAAAAAAAAAAAAAAAAmAIAAGRycy9k&#10;b3ducmV2LnhtbFBLBQYAAAAABAAEAPUAAACJAwAAAAA=&#10;" adj="1538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 xml:space="preserve">Оплата </w:t>
                          </w:r>
                          <w:proofErr w:type="gramStart"/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КР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086" type="#_x0000_t9" style="position:absolute;left:23722;top:40112;width:1438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cl8AA&#10;AADbAAAADwAAAGRycy9kb3ducmV2LnhtbERPzWrCQBC+F3yHZYTe6iaCpURXEUXwoJRGH2DIjkkw&#10;O5tkV5O+vXMo9Pjx/a82o2vUk/pQezaQzhJQxIW3NZcGrpfDxxeoEJEtNp7JwC8F2KwnbyvMrB/4&#10;h555LJWEcMjQQBVjm2kdioochplviYW7+d5hFNiX2vY4SLhr9DxJPrXDmqWhwpZ2FRX3/OEMzBd3&#10;213Tdnc+dI/Tthz3Tf19MeZ9Om6XoCKN8V/85z5a8cl6+SI/QK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Dcl8AAAADbAAAADwAAAAAAAAAAAAAAAACYAgAAZHJzL2Rvd25y&#10;ZXYueG1sUEsFBgAAAAAEAAQA9QAAAIUDAAAAAA==&#10;" adj="1538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 xml:space="preserve">Оплата </w:t>
                          </w:r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У</w:t>
                          </w:r>
                        </w:p>
                      </w:txbxContent>
                    </v:textbox>
                  </v:shape>
                  <v:shape id="Надпись 2" o:spid="_x0000_s1087" type="#_x0000_t9" style="position:absolute;left:38387;top:29674;width:1438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/t70A&#10;AADbAAAADwAAAGRycy9kb3ducmV2LnhtbERP3QoBQRS+V95hOsodsxSxDImUC5LlAU47x+5m58za&#10;Gay3N0q5O1/f75kvG1OKJ9WusKxg0I9AEKdWF5wpuJy3vQkI55E1lpZJwZscLBft1hxjbV98omfi&#10;MxFC2MWoIPe+iqV0aU4GXd9WxIG72tqgD7DOpK7xFcJNKYdRNJYGCw4NOVa0zim9JQ+jYDi66ftl&#10;UK0P2/tjv8qaTVkcz0p1O81qBsJT4//in3unw/wp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a/t70AAADbAAAADwAAAAAAAAAAAAAAAACYAgAAZHJzL2Rvd25yZXYu&#10;eG1sUEsFBgAAAAAEAAQA9QAAAIIDAAAAAA==&#10;" adj="1538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 xml:space="preserve">Оплата </w:t>
                          </w:r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У</w:t>
                          </w:r>
                        </w:p>
                      </w:txbxContent>
                    </v:textbox>
                  </v:shape>
                  <v:shape id="Надпись 2" o:spid="_x0000_s1088" type="#_x0000_t202" style="position:absolute;top:16994;width:7905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t+8IA&#10;AADaAAAADwAAAGRycy9kb3ducmV2LnhtbESPT4vCMBTE74LfITzBm031ULVrLIsgLMgK/jvs7dG8&#10;bUubl9Jkte6nN4LgcZiZ3zCrrDeNuFLnKssKplEMgji3uuJCwfm0nSxAOI+ssbFMCu7kIFsPBytM&#10;tb3xga5HX4gAYZeigtL7NpXS5SUZdJFtiYP3azuDPsiukLrDW4CbRs7iOJEGKw4LJba0KSmvj39G&#10;wfc+oV1t5sU9oVj//DeuvVS5UuNR//kBwlPv3+FX+0srWML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G37wgAAANoAAAAPAAAAAAAAAAAAAAAAAJgCAABkcnMvZG93&#10;bnJldi54bWxQSwUGAAAAAAQABAD1AAAAhwMAAAAA&#10;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spacing w:before="240"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РСО</w:t>
                          </w:r>
                        </w:p>
                      </w:txbxContent>
                    </v:textbox>
                  </v:shape>
                  <v:oval id="Надпись 2" o:spid="_x0000_s1089" style="position:absolute;left:41234;top:17942;width:655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wDr8A&#10;AADaAAAADwAAAGRycy9kb3ducmV2LnhtbERPPW/CMBDdK/U/WFepW2PDACTFiRCoiLWUpds1vsYR&#10;8TnELkn/PUaq1On09D5vXU2uE1caQutZwyxTIIhrb1puNJw+3l5WIEJENth5Jg2/FKAqHx/WWBg/&#10;8jtdj7ERKYRDgRpsjH0hZagtOQyZ74kT9+0HhzHBoZFmwDGFu07OlVpIhy2nBos9bS3V5+OP07Bk&#10;2ll3vuzHea7y7WqZf6nPqPXz07R5BRFpiv/iP/fBpPlwf+V+Z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XDAOvwAAANoAAAAPAAAAAAAAAAAAAAAAAJgCAABkcnMvZG93bnJl&#10;di54bWxQSwUGAAAAAAQABAD1AAAAhAMAAAAA&#10;" fillcolor="window" strokecolor="#4f81bd" strokeweight="2pt">
                    <v:textbox>
                      <w:txbxContent>
                        <w:p w:rsidR="009876FC" w:rsidRPr="004745BD" w:rsidRDefault="009876FC" w:rsidP="00F3389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4745BD"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w:t>У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934A46" w:rsidRDefault="00F3389E" w:rsidP="00F3389E">
      <w:pPr>
        <w:ind w:left="1418" w:hanging="851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Рис. 1. С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хема учета и оплаты горячей воды и отопления в МКД при открытой системе ГВС</w:t>
      </w:r>
    </w:p>
    <w:p w:rsidR="00F3389E" w:rsidRDefault="00F3389E" w:rsidP="00F3389E">
      <w:pPr>
        <w:ind w:left="1418" w:hanging="851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2A1BDE" w:rsidRDefault="00F3389E" w:rsidP="00F3389E">
      <w:pPr>
        <w:ind w:left="1418" w:hanging="851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Обозначения: </w:t>
      </w:r>
    </w:p>
    <w:p w:rsidR="00F3389E" w:rsidRDefault="002A1BDE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РСО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– теплоснабжающая организация (ТСО);</w:t>
      </w:r>
    </w:p>
    <w:p w:rsidR="002A1BDE" w:rsidRDefault="002A1BDE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Исполнитель КУ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77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77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Управляющая организация (УО –</w:t>
      </w:r>
      <w:r w:rsidR="009216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77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УК, ТСЖ);</w:t>
      </w:r>
    </w:p>
    <w:p w:rsidR="005477A4" w:rsidRDefault="005477A4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Потребитель КУ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собственники помещений в МКД;</w:t>
      </w:r>
    </w:p>
    <w:p w:rsidR="005477A4" w:rsidRDefault="005477A4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КР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коммунальный ресурс (тепловая энергия на цели отопления и ГВС, теплоноситель);</w:t>
      </w:r>
    </w:p>
    <w:p w:rsidR="005477A4" w:rsidRDefault="005477A4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КУ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коммунальные услуги – услуги на цели отопления и ГВС;</w:t>
      </w:r>
    </w:p>
    <w:p w:rsidR="005477A4" w:rsidRDefault="005477A4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Договор теплоснабжения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договор на поставку КР;</w:t>
      </w:r>
    </w:p>
    <w:p w:rsidR="005477A4" w:rsidRDefault="005477A4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Договор управления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договор на исполнение  КУ;</w:t>
      </w:r>
    </w:p>
    <w:p w:rsidR="005477A4" w:rsidRDefault="005477A4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Гражданское законодательство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ГК РФ, ФЗ-190 «О теплоснабжении»;</w:t>
      </w:r>
    </w:p>
    <w:p w:rsidR="005477A4" w:rsidRDefault="005477A4" w:rsidP="005477A4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77A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Жилищное законодательство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ЖК РФ, ПП № 354 «Правила оказания коммунальных услуг»</w:t>
      </w:r>
    </w:p>
    <w:p w:rsidR="00934A46" w:rsidRDefault="00934A4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F45E45" w:rsidRDefault="00CC6AD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Как видно из данного рисунка, учет и оплату горячей воды и отопления можно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условно разделить на две части:</w:t>
      </w:r>
    </w:p>
    <w:p w:rsidR="00CC6AD1" w:rsidRPr="00CC6AD1" w:rsidRDefault="00CC6AD1" w:rsidP="00CC6AD1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Учет и оплата коммунального ресурса в соответствии с действующим Гражданским законодательством. </w:t>
      </w:r>
    </w:p>
    <w:p w:rsidR="00CC6AD1" w:rsidRPr="00CC6AD1" w:rsidRDefault="00CC6AD1" w:rsidP="00CC6AD1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Учет распределения и оплата коммунальных услуг в соответствии с действующим Жилищным законодательством. </w:t>
      </w:r>
    </w:p>
    <w:p w:rsidR="00B70449" w:rsidRDefault="00CC6AD1" w:rsidP="00CC6AD1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Особняком в данной схеме стоит оплата за 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 и КУ 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непосредственно от потребителя в РС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минуя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сполнителя. Это не соответствует сегодняшнему законодательству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закон о прямой оплате сегодня находится на рассмотрении в </w:t>
      </w:r>
      <w:r w:rsidR="00921669"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Госдуме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РФ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Данная схема оплаты может приниматься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некоторых случаях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оговоренных в </w:t>
      </w:r>
      <w:r w:rsidR="00822E77"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илищном законодательстве,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в данной статье мы не будем рассматривать этот вопрос. </w:t>
      </w:r>
    </w:p>
    <w:p w:rsidR="00CC6AD1" w:rsidRDefault="00CC6AD1" w:rsidP="004218EF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Рассмотрим более подробно часть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к которой применяются нормы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ражданского законодательства: </w:t>
      </w:r>
      <w:r w:rsidR="00B70449"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ГК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70449"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РФ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B70449"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ФЗ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-190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«О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теплоснабжении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8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В соответствии с этими нормами между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ТСО и УО </w:t>
      </w:r>
      <w:r w:rsidRPr="00CC6A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заключается договор </w:t>
      </w:r>
      <w:r w:rsidR="00B704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теплоснабжения.</w:t>
      </w:r>
      <w:r w:rsidR="00D71D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частности в этой части отношения между РСО и Исполнителем регулируются ст. 538-548 ГК РФ. Согласно ст. 544 ГК оплата энергии производится за </w:t>
      </w:r>
      <w:r w:rsidR="00D71DF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D71DF1" w:rsidRDefault="00D71DF1" w:rsidP="004218EF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соответствии с [8]:</w:t>
      </w:r>
    </w:p>
    <w:p w:rsidR="005850B0" w:rsidRPr="001645EB" w:rsidRDefault="00296235" w:rsidP="001645E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color w:val="282625"/>
          <w:sz w:val="24"/>
          <w:szCs w:val="24"/>
          <w:u w:val="single"/>
          <w:shd w:val="clear" w:color="auto" w:fill="FFFFFF"/>
        </w:rPr>
      </w:pPr>
      <w:r w:rsidRPr="00822E77">
        <w:rPr>
          <w:rFonts w:ascii="Times New Roman" w:hAnsi="Times New Roman" w:cs="Times New Roman"/>
          <w:b/>
          <w:color w:val="282625"/>
          <w:sz w:val="24"/>
          <w:szCs w:val="24"/>
          <w:u w:val="single"/>
          <w:shd w:val="clear" w:color="auto" w:fill="FFFFFF"/>
        </w:rPr>
        <w:t>Ст. 15</w:t>
      </w:r>
      <w:r w:rsidR="005850B0">
        <w:rPr>
          <w:rFonts w:ascii="Times New Roman" w:hAnsi="Times New Roman" w:cs="Times New Roman"/>
          <w:color w:val="282625"/>
          <w:sz w:val="24"/>
          <w:szCs w:val="24"/>
          <w:u w:val="single"/>
          <w:shd w:val="clear" w:color="auto" w:fill="FFFFFF"/>
        </w:rPr>
        <w:t>:</w:t>
      </w:r>
    </w:p>
    <w:p w:rsidR="00D71DF1" w:rsidRPr="005850B0" w:rsidRDefault="00296235" w:rsidP="006D2568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850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Потребители, подключенные к открытой системе теплоснабжения (горячего водоснабжения), приобретают тепловую энергию и теплоноситель, в том числе как горячую воду на нужды ГВС, у ТСО по договору теплоснабжения и поставки горячей воды.</w:t>
      </w:r>
    </w:p>
    <w:p w:rsidR="005850B0" w:rsidRDefault="005850B0" w:rsidP="001645E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822E77">
        <w:rPr>
          <w:rFonts w:ascii="Times New Roman" w:hAnsi="Times New Roman" w:cs="Times New Roman"/>
          <w:b/>
          <w:color w:val="282625"/>
          <w:sz w:val="24"/>
          <w:szCs w:val="24"/>
          <w:u w:val="single"/>
          <w:shd w:val="clear" w:color="auto" w:fill="FFFFFF"/>
        </w:rPr>
        <w:t>Ст. 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5850B0" w:rsidRDefault="005850B0" w:rsidP="006D2568">
      <w:pPr>
        <w:pStyle w:val="a3"/>
        <w:numPr>
          <w:ilvl w:val="0"/>
          <w:numId w:val="12"/>
        </w:numPr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Количество тепловой энергии</w:t>
      </w:r>
      <w:r w:rsidR="006D256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теплоносителя, поставленных по договору теплоснабжения, подлежит коммерческому учету.</w:t>
      </w:r>
    </w:p>
    <w:p w:rsidR="006D2568" w:rsidRDefault="006D2568" w:rsidP="006D2568">
      <w:pPr>
        <w:pStyle w:val="a3"/>
        <w:numPr>
          <w:ilvl w:val="0"/>
          <w:numId w:val="12"/>
        </w:numPr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Коммерческий учет тепловой энергии, теплоносителя осуществляется путем их измерения приборами учета, которые устанавливаются в точке учета, расположенной на границе балансовой принадлежности.</w:t>
      </w:r>
    </w:p>
    <w:p w:rsidR="006D2568" w:rsidRDefault="006D2568" w:rsidP="006D2568">
      <w:pPr>
        <w:pStyle w:val="a3"/>
        <w:numPr>
          <w:ilvl w:val="0"/>
          <w:numId w:val="12"/>
        </w:numPr>
        <w:tabs>
          <w:tab w:val="left" w:pos="851"/>
          <w:tab w:val="left" w:pos="1560"/>
        </w:tabs>
        <w:ind w:left="567" w:firstLine="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Осуществление коммерческого учета тепловой энергии, теплоносителя расчетным путем допускается в следующих случаях:</w:t>
      </w:r>
    </w:p>
    <w:p w:rsidR="006D2568" w:rsidRDefault="006D2568" w:rsidP="006D2568">
      <w:pPr>
        <w:pStyle w:val="a3"/>
        <w:numPr>
          <w:ilvl w:val="0"/>
          <w:numId w:val="11"/>
        </w:num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отсутствие в точках учета приборов учета;</w:t>
      </w:r>
    </w:p>
    <w:p w:rsidR="006D2568" w:rsidRDefault="006D2568" w:rsidP="006D2568">
      <w:pPr>
        <w:pStyle w:val="a3"/>
        <w:numPr>
          <w:ilvl w:val="0"/>
          <w:numId w:val="11"/>
        </w:num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неисправность приборов учета.</w:t>
      </w:r>
    </w:p>
    <w:p w:rsidR="006D2568" w:rsidRDefault="006D2568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Коммерческий учет тепловой энергии, теплоносителя осуществляется в соответствии с Правилами коммерческого учета [9, 10].</w:t>
      </w:r>
    </w:p>
    <w:p w:rsidR="006D2568" w:rsidRDefault="006D2568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Договор теплоснабжения должен соответствовать [11]. Отметим, что [11] относится не к Гражданскому, а к Жилищному законодательству.</w:t>
      </w:r>
    </w:p>
    <w:p w:rsidR="008D5E80" w:rsidRDefault="008D5E80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соответствии с [11]:</w:t>
      </w:r>
    </w:p>
    <w:p w:rsidR="008D5E80" w:rsidRDefault="008D5E80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822E7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п.3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договор ресурсоснабжения заключается в порядке, установленном Гражданским законодательством РФ с учетом предусмотренных настоящими Правилами особенностей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8D5E80" w:rsidRDefault="008D5E80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822E7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п.21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а) 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объем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поставленного по договору ресурсоснабжения в МКД, оборудованный коллективным (общедомовым) прибором учета (далее ОДПУ) определяется на основании показаний указанного прибора за расчетный период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44B27" w:rsidRDefault="00044B27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Рассмотрим</w:t>
      </w:r>
      <w:r w:rsid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как в настоящее время применяется законодательство (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илищное и 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ражданское) на примере МКД, оборудованного ОДПУ тепловой энергии и теплоносителя, который учитывает суммарное теплопотребление на нужды отопления и ГВС. При этом жилые и нежилые помещения в данном МКД или </w:t>
      </w:r>
      <w:r w:rsidR="00464B8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часть из них оборудована ИПУ.</w:t>
      </w:r>
    </w:p>
    <w:p w:rsidR="00417D78" w:rsidRPr="00417D78" w:rsidRDefault="00417D78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Итак, в соответствии с рис. 1 рассмотрим учет и оплату </w:t>
      </w:r>
      <w:proofErr w:type="gramStart"/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 основе Гражданского законодательства по договору теплоснабжения между ТСО и УО (Исполнители КУ). </w:t>
      </w:r>
    </w:p>
    <w:p w:rsidR="00417D78" w:rsidRPr="00417D78" w:rsidRDefault="00417D78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Учет </w:t>
      </w:r>
      <w:proofErr w:type="gramStart"/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осуществляется в данном случае в соответствии с Правилами коммерческого учета  теплоносителя [9, 10], а оплата – в соответствии с [8].</w:t>
      </w:r>
    </w:p>
    <w:p w:rsidR="00417D78" w:rsidRDefault="00417D78" w:rsidP="006D2568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Алгоритм учета и оплаты </w:t>
      </w:r>
      <w:proofErr w:type="gramStart"/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 w:rsidRPr="00417D7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этом случае выглядит следующим образом:</w:t>
      </w:r>
    </w:p>
    <w:p w:rsidR="00417D78" w:rsidRDefault="00921669" w:rsidP="00417D78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факт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МКД</m:t>
            </m:r>
          </m:sup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ОДПУ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ОТ+ГВС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тн</m:t>
            </m:r>
          </m:sub>
        </m:sSub>
      </m:oMath>
      <w:r w:rsidR="00417D78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5C39F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417D78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5C39F0" w:rsidRDefault="005C39F0" w:rsidP="00417D78">
      <w:pPr>
        <w:tabs>
          <w:tab w:val="left" w:pos="7938"/>
        </w:tabs>
        <w:ind w:firstLine="567"/>
        <w:jc w:val="both"/>
        <w:rPr>
          <w:rFonts w:ascii="Georgia" w:hAnsi="Georgia"/>
          <w:color w:val="2826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где  </w:t>
      </w: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факт</m:t>
            </m:r>
          </m:sub>
          <m:sup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оплата за тепловую энергию и теплоноситель, израсходованную на нужды отопления и ГВС на основании показаний ОДПУ.</w:t>
      </w:r>
    </w:p>
    <w:p w:rsidR="006B7B3C" w:rsidRDefault="00921669" w:rsidP="006B7B3C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тн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тн</m:t>
            </m:r>
          </m:sub>
        </m:sSub>
      </m:oMath>
      <w:r w:rsidR="006B7B3C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6B7B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 w:rsidR="006B7B3C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171F3C" w:rsidRDefault="006B7B3C" w:rsidP="00586AC3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или</w:t>
      </w:r>
    </w:p>
    <w:p w:rsidR="006B7B3C" w:rsidRDefault="00921669" w:rsidP="006B7B3C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тн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тн</m:t>
            </m:r>
          </m:sub>
        </m:sSub>
      </m:oMath>
      <w:r w:rsidR="006B7B3C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6B7B3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</w:t>
      </w:r>
      <w:r w:rsidR="006B7B3C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A77661" w:rsidRDefault="00921669" w:rsidP="00A77661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ОТ+ГВС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ТЭ</m:t>
            </m:r>
          </m:sub>
        </m:sSub>
      </m:oMath>
      <w:r w:rsidR="00A77661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A776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</w:t>
      </w:r>
      <w:r w:rsidR="00A77661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6D2568" w:rsidRPr="006D2568" w:rsidRDefault="00A77661" w:rsidP="00586AC3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где</w:t>
      </w:r>
    </w:p>
    <w:p w:rsidR="00A77661" w:rsidRDefault="00921669" w:rsidP="00A77661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A77661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8C3F65" w:rsidRPr="008C3F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</w:t>
      </w:r>
      <w:r w:rsidR="00A77661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8C3F65" w:rsidRDefault="00921669" w:rsidP="008C3F65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8C3F6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8C3F65" w:rsidRPr="008C3F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</w:t>
      </w:r>
      <w:r w:rsidR="008C3F6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8C3F65" w:rsidRDefault="00921669" w:rsidP="008C3F65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8C3F6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8C3F65" w:rsidRPr="008C3F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 w:rsidR="008C3F6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697281" w:rsidRPr="00586AC3" w:rsidRDefault="00586AC3" w:rsidP="00586AC3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здесь</w:t>
      </w:r>
    </w:p>
    <w:p w:rsidR="00697281" w:rsidRDefault="00921669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  <m:sup/>
        </m:sSubSup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 w:rsidR="00586AC3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  <m:sup/>
        </m:sSubSup>
      </m:oMath>
      <w:r w:rsidR="00586AC3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 – масса (объем) теплоносителя, израсходованного на нужды ГВС;</w:t>
      </w:r>
    </w:p>
    <w:p w:rsidR="00697281" w:rsidRDefault="00921669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</m:sSub>
      </m:oMath>
      <w:r w:rsidR="00586AC3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 количество тепловой энергии, израсходованное на нужды ГВС;</w:t>
      </w:r>
    </w:p>
    <w:p w:rsidR="00586AC3" w:rsidRDefault="00921669" w:rsidP="00586AC3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 w:rsidR="00586AC3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2</m:t>
            </m:r>
          </m:sub>
        </m:sSub>
      </m:oMath>
      <w:r w:rsidR="00586AC3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 – масса (объем) теплоносителя, прошедшего по подающему и обратному трубопроводу системы теплоснабжения МКД;</w:t>
      </w:r>
    </w:p>
    <w:p w:rsidR="00586AC3" w:rsidRDefault="0092166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2</m:t>
            </m:r>
          </m:sub>
        </m:sSub>
      </m:oMath>
      <w:r w:rsidR="00586AC3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 количество теплоты, прошедшее по подающему и обратному трубопроводу системы теплоснабжения МКД</w:t>
      </w:r>
      <w:r w:rsidR="00CD15A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;</w:t>
      </w:r>
    </w:p>
    <w:p w:rsidR="00697281" w:rsidRDefault="00921669" w:rsidP="00CD15AB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тн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</m:sSub>
      </m:oMath>
      <w:r w:rsidR="00CD15A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D15A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 тарифы на теплоноситель и тепловую энергию.</w:t>
      </w:r>
    </w:p>
    <w:p w:rsidR="00B56F49" w:rsidRPr="00B56F49" w:rsidRDefault="00B56F4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Отметим, что в данном </w:t>
      </w:r>
      <w:proofErr w:type="gramStart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случае</w:t>
      </w:r>
      <w:proofErr w:type="gramEnd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оплата производится за фактически потребленные тепловую энергию и теплоноситель, которые рассчитываются на основании показаний ОДПУ, что соответствует ГК РФ 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статья 544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B56F49" w:rsidRDefault="00B56F4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Рассмотрим теперь учет (распределение) </w:t>
      </w:r>
      <w:proofErr w:type="gramStart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оплату КУ на основе гражданского законодательства в соответствии с договором управления МКД, заключенным между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и потребителями. В этом случае для этих целей используется постановление правительства РФ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 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354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822E7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дальнейшем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равил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354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вместе с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«П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56F49" w:rsidRDefault="00B56F4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Алгоритм распределения </w:t>
      </w:r>
      <w:proofErr w:type="gramStart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оплаты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КУ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этом случае выглядит следующим образом.</w:t>
      </w:r>
    </w:p>
    <w:p w:rsidR="00CD15AB" w:rsidRDefault="00B56F4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Размер платы за ком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му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нальные услуги на отопление </w:t>
      </w:r>
      <w:proofErr w:type="spellStart"/>
      <w:r w:rsidRPr="00B56F4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i</w:t>
      </w:r>
      <w:proofErr w:type="spellEnd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ГВС в </w:t>
      </w:r>
      <w:proofErr w:type="spellStart"/>
      <w:r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i</w:t>
      </w:r>
      <w:proofErr w:type="spellEnd"/>
      <w:r w:rsidRPr="00B56F4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м</w:t>
      </w:r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жилом или нежилом </w:t>
      </w:r>
      <w:proofErr w:type="gramStart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помещении</w:t>
      </w:r>
      <w:proofErr w:type="gramEnd"/>
      <w:r w:rsidRPr="00B56F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МКД рассчитывается по формуле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A40AB5" w:rsidRDefault="00921669" w:rsidP="00A40AB5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расч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ОТ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i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ГВС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i</m:t>
            </m:r>
          </m:sup>
        </m:sSubSup>
      </m:oMath>
      <w:r w:rsidR="00A40AB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A40AB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8</w:t>
      </w:r>
      <w:r w:rsidR="00A40AB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697281" w:rsidRDefault="00A40AB5" w:rsidP="00F86289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где</w:t>
      </w:r>
    </w:p>
    <w:p w:rsidR="00697281" w:rsidRDefault="00921669" w:rsidP="00A40AB5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ОТ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ОТ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 xml:space="preserve">* </m:t>
        </m:r>
        <m:f>
          <m:f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282625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82625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282625"/>
                    <w:sz w:val="28"/>
                    <w:szCs w:val="28"/>
                    <w:shd w:val="clear" w:color="auto" w:fill="FFFFFF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282625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82625"/>
                    <w:sz w:val="28"/>
                    <w:szCs w:val="28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282625"/>
                    <w:sz w:val="28"/>
                    <w:szCs w:val="28"/>
                    <w:shd w:val="clear" w:color="auto" w:fill="FFFFFF"/>
                  </w:rPr>
                  <m:t>об</m:t>
                </m:r>
              </m:sub>
            </m:sSub>
          </m:den>
        </m:f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тэ</m:t>
            </m:r>
          </m:sub>
        </m:sSub>
      </m:oMath>
      <w:r w:rsidR="00A40AB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A40AB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9</w:t>
      </w:r>
      <w:r w:rsidR="00A40AB5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FC075A" w:rsidRPr="0040698D" w:rsidRDefault="00921669" w:rsidP="00FC075A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ОТ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ГВС</m:t>
            </m:r>
          </m:sub>
        </m:sSub>
      </m:oMath>
      <w:r w:rsidR="00FC075A" w:rsidRPr="0040698D">
        <w:rPr>
          <w:rFonts w:ascii="Times New Roman" w:hAnsi="Times New Roman" w:cs="Times New Roman"/>
          <w:color w:val="282625"/>
          <w:sz w:val="28"/>
          <w:szCs w:val="28"/>
          <w:shd w:val="clear" w:color="auto" w:fill="FFFFFF"/>
        </w:rPr>
        <w:tab/>
      </w:r>
      <w:r w:rsidR="00FC075A" w:rsidRPr="0040698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(10)</w:t>
      </w:r>
    </w:p>
    <w:p w:rsidR="00FC075A" w:rsidRPr="0040698D" w:rsidRDefault="00921669" w:rsidP="00FC075A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ГВС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*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ГВС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 </m:t>
        </m:r>
      </m:oMath>
      <w:r w:rsidR="00FC075A" w:rsidRPr="0040698D">
        <w:rPr>
          <w:rFonts w:ascii="Times New Roman" w:hAnsi="Times New Roman" w:cs="Times New Roman"/>
          <w:color w:val="282625"/>
          <w:sz w:val="28"/>
          <w:szCs w:val="28"/>
          <w:shd w:val="clear" w:color="auto" w:fill="FFFFFF"/>
        </w:rPr>
        <w:tab/>
      </w:r>
      <w:r w:rsidR="00FC075A" w:rsidRPr="0040698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(11)</w:t>
      </w:r>
    </w:p>
    <w:p w:rsidR="007B24EB" w:rsidRPr="0040698D" w:rsidRDefault="00921669" w:rsidP="007B24EB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ГВС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ХВ</m:t>
            </m:r>
          </m:sub>
        </m:sSub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тэ</m:t>
            </m:r>
          </m:sub>
        </m:sSub>
      </m:oMath>
      <w:r w:rsidR="007B24EB" w:rsidRPr="0040698D">
        <w:rPr>
          <w:rFonts w:ascii="Times New Roman" w:hAnsi="Times New Roman" w:cs="Times New Roman"/>
          <w:color w:val="282625"/>
          <w:sz w:val="28"/>
          <w:szCs w:val="28"/>
          <w:shd w:val="clear" w:color="auto" w:fill="FFFFFF"/>
        </w:rPr>
        <w:tab/>
      </w:r>
      <w:r w:rsidR="007B24EB" w:rsidRPr="0040698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(12)</w:t>
      </w:r>
    </w:p>
    <w:p w:rsidR="007B24EB" w:rsidRDefault="00921669" w:rsidP="007B24EB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  <m:sup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i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*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ГВС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 </m:t>
        </m:r>
      </m:oMath>
      <w:r w:rsidR="007B24EB" w:rsidRPr="0040698D">
        <w:rPr>
          <w:rFonts w:ascii="Times New Roman" w:hAnsi="Times New Roman" w:cs="Times New Roman"/>
          <w:color w:val="282625"/>
          <w:sz w:val="28"/>
          <w:szCs w:val="28"/>
          <w:shd w:val="clear" w:color="auto" w:fill="FFFFFF"/>
        </w:rPr>
        <w:tab/>
      </w:r>
      <w:r w:rsidR="007B24EB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="007B24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13</w:t>
      </w:r>
      <w:r w:rsidR="007B24EB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697281" w:rsidRDefault="007B24EB" w:rsidP="007B24EB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Здесь:</w:t>
      </w:r>
    </w:p>
    <w:p w:rsidR="007B24EB" w:rsidRPr="00253F94" w:rsidRDefault="00921669" w:rsidP="00253F94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,  </m:t>
        </m:r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  <m:sup/>
        </m:sSubSup>
      </m:oMath>
      <w:r w:rsidR="008D612B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- рассчитываются по показаниям ОДПУ по формулам (7) и (5) соответственно</w:t>
      </w:r>
      <w:r w:rsidR="00253F94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</w:p>
    <w:p w:rsidR="008D612B" w:rsidRPr="00253F94" w:rsidRDefault="00921669" w:rsidP="00253F94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p>
        </m:sSubSup>
      </m:oMath>
      <w:r w:rsidR="00253F94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объем потребленной в </w:t>
      </w:r>
      <w:r w:rsidR="00253F94" w:rsidRPr="00253F94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i-</w:t>
      </w:r>
      <w:r w:rsid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м жилом </w:t>
      </w:r>
      <w:r w:rsidR="00253F94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или нежилом </w:t>
      </w:r>
      <w:proofErr w:type="gramStart"/>
      <w:r w:rsidR="00253F94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помещении</w:t>
      </w:r>
      <w:proofErr w:type="gramEnd"/>
      <w:r w:rsidR="00253F94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горячей воды, определенный по показаниям ИПУ или по нормативам при отсутствии ИПУ;</w:t>
      </w:r>
    </w:p>
    <w:p w:rsidR="00253F94" w:rsidRDefault="00921669" w:rsidP="00253F94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p>
        </m:sSubSup>
      </m:oMath>
      <w:r w:rsidR="00253F94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- объем тепловой энергии, используемой на подогрев воды в целях предоставления КУ по ГВС в </w:t>
      </w:r>
      <w:r w:rsidR="00253F94" w:rsidRPr="00253F94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i</w:t>
      </w:r>
      <w:r w:rsid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-м </w:t>
      </w:r>
      <w:r w:rsidR="00253F94" w:rsidRP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жилом или нежилом помещении;</w:t>
      </w:r>
    </w:p>
    <w:p w:rsidR="00253F94" w:rsidRPr="00253F94" w:rsidRDefault="00921669" w:rsidP="00253F94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b>
          <m:sup/>
        </m:sSubSup>
      </m:oMath>
      <w:r w:rsidR="00253F94" w:rsidRPr="00253F94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 w:rsidR="00253F94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площадь </w:t>
      </w:r>
      <w:r w:rsidR="00253F94" w:rsidRPr="00253F94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i-</w:t>
      </w:r>
      <w:proofErr w:type="spellStart"/>
      <w:r w:rsid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</w:t>
      </w:r>
      <w:proofErr w:type="spellEnd"/>
      <w:r w:rsidR="00253F9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3F94">
        <w:rPr>
          <w:rFonts w:ascii="Georgia" w:hAnsi="Georgia"/>
          <w:color w:val="282625"/>
          <w:sz w:val="21"/>
          <w:szCs w:val="21"/>
          <w:shd w:val="clear" w:color="auto" w:fill="FFFFFF"/>
        </w:rPr>
        <w:t>жилого или нежилого помещения в МКД;</w:t>
      </w:r>
    </w:p>
    <w:p w:rsidR="00253F94" w:rsidRDefault="00921669" w:rsidP="00253F94">
      <w:pPr>
        <w:ind w:firstLine="567"/>
        <w:jc w:val="both"/>
        <w:rPr>
          <w:rFonts w:ascii="Georgia" w:hAnsi="Georgia"/>
          <w:color w:val="282625"/>
          <w:sz w:val="21"/>
          <w:szCs w:val="21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S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об</m:t>
            </m:r>
          </m:sub>
          <m:sup/>
        </m:sSubSup>
      </m:oMath>
      <w:r w:rsidR="00253F94" w:rsidRPr="00253F94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 w:rsidR="00253F94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общая площадь всех </w:t>
      </w:r>
      <w:r w:rsidR="00253F94">
        <w:rPr>
          <w:rFonts w:ascii="Georgia" w:hAnsi="Georgia"/>
          <w:color w:val="282625"/>
          <w:sz w:val="21"/>
          <w:szCs w:val="21"/>
          <w:shd w:val="clear" w:color="auto" w:fill="FFFFFF"/>
        </w:rPr>
        <w:t>жилых и нежилых помещений в МКД;</w:t>
      </w:r>
    </w:p>
    <w:p w:rsidR="00253F94" w:rsidRPr="00D746E1" w:rsidRDefault="00921669" w:rsidP="00253F94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 w:rsidR="00D746E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 w:rsidR="00D746E1" w:rsidRPr="00483D12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утвержденный</w:t>
      </w:r>
      <w:r w:rsidR="00D746E1" w:rsidRPr="00D746E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норматив расхода тепловой энергии, используемой на подогрев воды в целях предоставления услуги по ГВС.</w:t>
      </w:r>
    </w:p>
    <w:p w:rsidR="00697281" w:rsidRDefault="00483D12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В соответствии с [13] этот норматив рассчитывается </w:t>
      </w: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уполномоченным органом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по формуле:</w:t>
      </w:r>
    </w:p>
    <w:p w:rsidR="00483D12" w:rsidRDefault="00921669" w:rsidP="00483D12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>= c*ρ*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82625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82625"/>
                    <w:sz w:val="28"/>
                    <w:szCs w:val="28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82625"/>
                    <w:sz w:val="28"/>
                    <w:szCs w:val="28"/>
                    <w:shd w:val="clear" w:color="auto" w:fill="FFFFFF"/>
                  </w:rPr>
                  <m:t>ГВ</m:t>
                </m:r>
              </m:sub>
            </m:s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282625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282625"/>
                    <w:sz w:val="28"/>
                    <w:szCs w:val="28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282625"/>
                    <w:sz w:val="28"/>
                    <w:szCs w:val="28"/>
                    <w:shd w:val="clear" w:color="auto" w:fill="FFFFFF"/>
                  </w:rPr>
                  <m:t>ХВ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>*(1+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>)</m:t>
        </m:r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 w:rsidR="00483D12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483D1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14</w:t>
      </w:r>
      <w:r w:rsidR="00483D12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483D12" w:rsidRDefault="00483D12" w:rsidP="00483D12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Здесь:</w:t>
      </w:r>
    </w:p>
    <w:p w:rsidR="00483D12" w:rsidRDefault="00483D12" w:rsidP="00483D12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c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B3D3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–</w:t>
      </w:r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удельная теплоемкость воды;</w:t>
      </w:r>
    </w:p>
    <w:p w:rsidR="00483D12" w:rsidRDefault="00483D12" w:rsidP="00483D12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ρ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B3D3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–</w:t>
      </w:r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плотность воды;</w:t>
      </w:r>
    </w:p>
    <w:p w:rsidR="009B3D3D" w:rsidRDefault="00921669" w:rsidP="00483D12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ХВ</m:t>
            </m:r>
          </m:sub>
        </m:sSub>
      </m:oMath>
      <w:r w:rsidR="009B3D3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</w:t>
      </w:r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температура холодной воды, поступающей потребителям из системы </w:t>
      </w:r>
      <w:proofErr w:type="gramStart"/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централизованного</w:t>
      </w:r>
      <w:proofErr w:type="gramEnd"/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ХВС;</w:t>
      </w:r>
    </w:p>
    <w:p w:rsidR="00483D12" w:rsidRDefault="00921669" w:rsidP="00483D12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</m:t>
            </m:r>
          </m:sub>
        </m:sSub>
      </m:oMath>
      <w:r w:rsidR="009B3D3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</w:t>
      </w:r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температура горячей воды поступающей потребителям из системы </w:t>
      </w:r>
      <w:proofErr w:type="gramStart"/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централизованного</w:t>
      </w:r>
      <w:proofErr w:type="gramEnd"/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ГВС, определяемая в соответствии с санитарно-эпидемиологическими правилами и нормами</w:t>
      </w:r>
    </w:p>
    <w:p w:rsidR="009B3D3D" w:rsidRPr="00483D12" w:rsidRDefault="00921669" w:rsidP="009B3D3D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р</m:t>
            </m:r>
          </m:sub>
        </m:sSub>
      </m:oMath>
      <w:r w:rsidR="009B3D3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</w:t>
      </w:r>
      <w:r w:rsidR="009B3D3D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коэффициент, учитывающий потери тепла трубопроводами систем ГВС.</w:t>
      </w:r>
    </w:p>
    <w:p w:rsidR="009B3D3D" w:rsidRDefault="00600E06" w:rsidP="00483D12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Об особенностях расчета норматива мы поговорим ниже, </w:t>
      </w:r>
      <w:r w:rsidR="00822E77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сейчас про</w:t>
      </w:r>
      <w:r w:rsidR="00822E77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с</w:t>
      </w:r>
      <w:r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читаем оплату МКД для всех жилых и нежилых помещений суммарно.</w:t>
      </w:r>
    </w:p>
    <w:p w:rsidR="00A35CA9" w:rsidRPr="007413F3" w:rsidRDefault="00921669" w:rsidP="007413F3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282625"/>
          <w:sz w:val="28"/>
          <w:szCs w:val="28"/>
          <w:shd w:val="clear" w:color="auto" w:fill="FFFFFF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расч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МКД</m:t>
              </m:r>
            </m:sup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=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ОТ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МКД</m:t>
              </m:r>
            </m:sup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P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ГВС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МКД</m:t>
              </m:r>
            </m:sup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ОТ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i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ГВС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i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                                                      (15)                    </m:t>
              </m:r>
            </m:e>
          </m:nary>
        </m:oMath>
      </m:oMathPara>
    </w:p>
    <w:p w:rsidR="007413F3" w:rsidRDefault="007413F3" w:rsidP="007413F3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где:</w:t>
      </w:r>
    </w:p>
    <w:p w:rsidR="007413F3" w:rsidRPr="007413F3" w:rsidRDefault="00921669" w:rsidP="003071B4">
      <w:pPr>
        <w:spacing w:line="240" w:lineRule="auto"/>
        <w:ind w:left="567"/>
        <w:jc w:val="both"/>
        <w:rPr>
          <w:rFonts w:ascii="Times New Roman" w:eastAsiaTheme="minorEastAsia" w:hAnsi="Times New Roman" w:cs="Times New Roman"/>
          <w:color w:val="282625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ОТ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МКД</m:t>
              </m:r>
            </m:sup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ОТ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i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=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ОТ</m:t>
              </m:r>
            </m:sub>
          </m:sSub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тэ</m:t>
              </m:r>
            </m:sub>
          </m:sSub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п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П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* 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тэ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ГВС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тэ</m:t>
              </m:r>
            </m:sub>
          </m:sSub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 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ОТ+ГВС</m:t>
              </m:r>
            </m:sub>
            <m:sup/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*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тэ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ГВС</m:t>
              </m:r>
            </m:sup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тэ</m:t>
              </m:r>
            </m:sub>
          </m:sSub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                                                         (16)    </m:t>
          </m:r>
        </m:oMath>
      </m:oMathPara>
    </w:p>
    <w:p w:rsidR="00697281" w:rsidRDefault="007413F3" w:rsidP="007413F3">
      <w:pPr>
        <w:ind w:firstLine="567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  </w:t>
      </w:r>
    </w:p>
    <w:p w:rsidR="00697281" w:rsidRPr="003071B4" w:rsidRDefault="00921669" w:rsidP="003071B4">
      <w:pPr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ГВС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МКД</m:t>
              </m:r>
            </m:sup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ГВС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i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=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  <w:lang w:val="en-US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  <m:t>П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  <m:t>i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*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хв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тэ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ГВС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  <m:t xml:space="preserve"> 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тэ</m:t>
                          </m:r>
                        </m:sub>
                      </m:sSub>
                    </m:e>
                  </m:d>
                </m:e>
              </m:nary>
            </m:e>
            <m:sub/>
          </m:sSub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                                               (17) </m:t>
          </m:r>
        </m:oMath>
      </m:oMathPara>
    </w:p>
    <w:p w:rsidR="003071B4" w:rsidRDefault="006B4551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Или с учетом формул (16) и (17)  формула (15) примет вид</w:t>
      </w:r>
    </w:p>
    <w:p w:rsidR="003071B4" w:rsidRPr="00E52EC8" w:rsidRDefault="00921669" w:rsidP="00E52EC8">
      <w:pPr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ГВС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МКД</m:t>
              </m:r>
            </m:sup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P</m:t>
              </m: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e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ОТ+ГВС</m:t>
              </m:r>
            </m:sub>
            <m:sup/>
          </m:sSubSup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хв</m:t>
              </m:r>
            </m:sub>
          </m:sSub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*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  <w:lang w:val="en-US"/>
                    </w:rPr>
                    <m:t>V</m:t>
                  </m:r>
                  <m:ctrlPr>
                    <w:rPr>
                      <w:rFonts w:ascii="Cambria Math" w:eastAsiaTheme="minorEastAsia" w:hAnsi="Cambria Math" w:cs="Cambria Math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i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+ 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d>
                    <m:dPr>
                      <m:beg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n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  <m:t>V</m:t>
                              </m:r>
                              <m:ctrlPr>
                                <w:rPr>
                                  <w:rFonts w:ascii="Cambria Math" w:eastAsiaTheme="minorEastAsia" w:hAnsi="Cambria Math" w:cs="Cambria Math"/>
                                  <w:i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  <m:t>n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  <m:t>V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282625"/>
                                  <w:sz w:val="24"/>
                                  <w:szCs w:val="24"/>
                                  <w:shd w:val="clear" w:color="auto" w:fill="FFFFFF"/>
                                </w:rPr>
                                <m:t>П</m:t>
                              </m:r>
                            </m:sub>
                          </m:sSub>
                        </m:e>
                      </m:nary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тэ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ГВС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тэ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</m:t>
              </m:r>
            </m:e>
          </m:nary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 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18</m:t>
              </m:r>
            </m:e>
          </m:d>
          <m:r>
            <w:rPr>
              <w:rFonts w:ascii="Cambria Math" w:eastAsiaTheme="minorEastAsia" w:hAnsi="Cambria Math" w:cs="Times New Roman"/>
              <w:color w:val="282625"/>
              <w:sz w:val="24"/>
              <w:szCs w:val="24"/>
              <w:shd w:val="clear" w:color="auto" w:fill="FFFFFF"/>
            </w:rPr>
            <m:t xml:space="preserve">               </m:t>
          </m:r>
        </m:oMath>
      </m:oMathPara>
    </w:p>
    <w:p w:rsidR="00A44A91" w:rsidRDefault="00A44A91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Как видно из этого алгоритма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здесь используется прибор на расчётный метод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A44A91" w:rsidRDefault="00A44A91" w:rsidP="00A44A9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822E77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Отопительный период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плата производится частично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 показаниям ОДПУ, а частично расчетным способом с использованием показаний ИПУ и норматива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A44A91" w:rsidRDefault="00A44A91" w:rsidP="00A44A9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822E77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Межотопительный период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- о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плата производится расчетным способом с использованием норматива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и 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показаний ИПУ. В этом случае </w:t>
      </w:r>
      <w:r w:rsidRPr="00A44A91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показания ОДПУ в расчетах не </w:t>
      </w:r>
      <w:r w:rsidRPr="00822E77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участвуют</w:t>
      </w:r>
      <w:r w:rsidR="00822E77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,</w:t>
      </w:r>
      <w:r w:rsidRPr="00822E77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и ОДПУ может быть </w:t>
      </w:r>
      <w:proofErr w:type="gramStart"/>
      <w:r w:rsidRPr="00822E77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выключен</w:t>
      </w:r>
      <w:proofErr w:type="gramEnd"/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3071B4" w:rsidRDefault="00A44A91" w:rsidP="00A44A91">
      <w:pPr>
        <w:tabs>
          <w:tab w:val="left" w:pos="851"/>
        </w:tabs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Проанализируем оплату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в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первом случае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- 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оплата за фактически </w:t>
      </w:r>
      <w:proofErr w:type="gramStart"/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потребленные</w:t>
      </w:r>
      <w:proofErr w:type="gramEnd"/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тепло и теплоноситель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 показаниям ОДПУ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-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факт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 </m:t>
        </m:r>
      </m:oMath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 во втором случае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оплата приборн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о-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расчетным методом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без учёта или с частичным учетом показаний ОДПУ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</w:t>
      </w:r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расч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</m:oMath>
      <w:r w:rsidRPr="00A44A91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66AC3" w:rsidRDefault="00A44A91" w:rsidP="00A44A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9B6AA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Примем</w:t>
      </w:r>
      <w:proofErr w:type="gramStart"/>
      <w:r w:rsidRPr="009B6AA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тн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хв</m:t>
            </m:r>
          </m:sub>
        </m:sSub>
      </m:oMath>
      <w:r w:rsidR="009B6AAC" w:rsidRPr="009B6AAC">
        <w:rPr>
          <w:rFonts w:ascii="Times New Roman" w:eastAsiaTheme="minorEastAsia" w:hAnsi="Times New Roman" w:cs="Times New Roman"/>
          <w:color w:val="282625"/>
          <w:sz w:val="28"/>
          <w:szCs w:val="28"/>
          <w:shd w:val="clear" w:color="auto" w:fill="FFFFFF"/>
        </w:rPr>
        <w:t xml:space="preserve">, </w:t>
      </w:r>
      <w:r w:rsidR="009B6AAC" w:rsidRPr="009B6AA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а это следует из Правил № 354, </w:t>
      </w:r>
      <w:r w:rsid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</w:t>
      </w:r>
      <w:r w:rsidR="009B6AAC" w:rsidRP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соответствии с которыми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хв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>-</m:t>
        </m:r>
      </m:oMath>
      <w:r w:rsid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B6AAC" w:rsidRP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компонент на холодную воду, являющийся составной частью установленного в соответствии с законодательством РФ тарифа на горячую воду</w:t>
      </w:r>
      <w:r w:rsid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 в [8] он называется к</w:t>
      </w:r>
      <w:r w:rsidR="009B6AAC" w:rsidRP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омпонент на теплоноситель, используемый при двухкомпонентн</w:t>
      </w:r>
      <w:r w:rsidR="00166AC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="009B6AAC" w:rsidRP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 тариф</w:t>
      </w:r>
      <w:r w:rsidR="00166AC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="009B6AAC" w:rsidRP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 ГВС. </w:t>
      </w:r>
    </w:p>
    <w:p w:rsidR="00A44A91" w:rsidRDefault="009B6AAC" w:rsidP="00A44A9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9B6A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Если при этом </w:t>
      </w:r>
      <w:r w:rsidR="00785B3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рассчитать</w:t>
      </w:r>
    </w:p>
    <w:p w:rsidR="00166AC3" w:rsidRDefault="00166AC3" w:rsidP="00166AC3">
      <w:pPr>
        <w:tabs>
          <w:tab w:val="left" w:pos="851"/>
          <w:tab w:val="left" w:pos="7938"/>
        </w:tabs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P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факт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расч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ab/>
        <w:t>(19)</w:t>
      </w:r>
    </w:p>
    <w:p w:rsidR="00166AC3" w:rsidRDefault="00166AC3" w:rsidP="00166AC3">
      <w:pPr>
        <w:tabs>
          <w:tab w:val="left" w:pos="851"/>
          <w:tab w:val="left" w:pos="7938"/>
        </w:tabs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то после несложных преобразований можно получить:</w:t>
      </w:r>
    </w:p>
    <w:p w:rsidR="00166AC3" w:rsidRDefault="00166AC3" w:rsidP="00166AC3">
      <w:pPr>
        <w:tabs>
          <w:tab w:val="left" w:pos="851"/>
          <w:tab w:val="left" w:pos="7938"/>
        </w:tabs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  <w:lang w:val="en-US"/>
        </w:rPr>
      </w:pP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P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*∆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V</m:t>
        </m:r>
      </m:oMath>
      <w:r>
        <w:rPr>
          <w:rFonts w:ascii="Times New Roman" w:eastAsiaTheme="minorEastAsia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  <w:lang w:val="en-US"/>
        </w:rPr>
        <w:t>(20)</w:t>
      </w:r>
    </w:p>
    <w:p w:rsidR="00166AC3" w:rsidRPr="00166AC3" w:rsidRDefault="00166AC3" w:rsidP="002D7924">
      <w:pPr>
        <w:tabs>
          <w:tab w:val="left" w:pos="851"/>
          <w:tab w:val="left" w:pos="7938"/>
        </w:tabs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где </w:t>
      </w:r>
    </w:p>
    <w:p w:rsidR="00A90FAD" w:rsidRPr="00A90FAD" w:rsidRDefault="00A90FAD" w:rsidP="00A90FAD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282625"/>
              <w:sz w:val="24"/>
              <w:szCs w:val="24"/>
              <w:shd w:val="clear" w:color="auto" w:fill="FFFFFF"/>
            </w:rPr>
            <m:t>∆</m:t>
          </m:r>
          <m:r>
            <w:rPr>
              <w:rFonts w:ascii="Cambria Math" w:hAnsi="Cambria Math" w:cs="Times New Roman"/>
              <w:color w:val="282625"/>
              <w:sz w:val="24"/>
              <w:szCs w:val="24"/>
              <w:shd w:val="clear" w:color="auto" w:fill="FFFFFF"/>
              <w:lang w:val="en-US"/>
            </w:rPr>
            <m:t>V</m:t>
          </m:r>
          <m:r>
            <w:rPr>
              <w:rFonts w:ascii="Cambria Math" w:hAnsi="Cambria Math" w:cs="Times New Roman"/>
              <w:color w:val="282625"/>
              <w:sz w:val="24"/>
              <w:szCs w:val="24"/>
              <w:shd w:val="clear" w:color="auto" w:fill="FFFFFF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П</m:t>
              </m:r>
            </m:sub>
            <m:sup/>
          </m:sSubSup>
          <m:r>
            <w:rPr>
              <w:rFonts w:ascii="Cambria Math" w:hAnsi="Cambria Math" w:cs="Times New Roman"/>
              <w:color w:val="282625"/>
              <w:sz w:val="24"/>
              <w:szCs w:val="24"/>
              <w:shd w:val="clear" w:color="auto" w:fill="FFFFFF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                                                                                                  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21</m:t>
                  </m:r>
                </m:e>
              </m:d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</m:t>
              </m:r>
            </m:e>
          </m:nary>
        </m:oMath>
      </m:oMathPara>
    </w:p>
    <w:p w:rsidR="00A90FAD" w:rsidRPr="00E16D89" w:rsidRDefault="00921669" w:rsidP="00E16D89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тн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  <w:lang w:val="en-US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 xml:space="preserve"> *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</m:sSub>
      </m:oMath>
      <w:r w:rsidR="00A90FAD">
        <w:rPr>
          <w:rFonts w:ascii="Times New Roman" w:eastAsiaTheme="minorEastAsia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 xml:space="preserve"> </w:t>
      </w:r>
      <w:r w:rsidR="00A90FAD">
        <w:rPr>
          <w:rFonts w:ascii="Times New Roman" w:eastAsiaTheme="minorEastAsia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ab/>
      </w:r>
      <w:r w:rsidR="00E16D8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  <w:lang w:val="en-US"/>
        </w:rPr>
        <w:t>(22)</w:t>
      </w:r>
    </w:p>
    <w:p w:rsidR="00E16D89" w:rsidRDefault="00E16D89" w:rsidP="00E16D89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Здесь:</w:t>
      </w:r>
    </w:p>
    <w:p w:rsidR="00E16D89" w:rsidRDefault="00921669" w:rsidP="00E16D89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1</m:t>
            </m:r>
          </m:sub>
        </m:sSub>
      </m:oMath>
      <w:r w:rsidR="00E16D8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</w:t>
      </w:r>
      <w:r w:rsidR="00E16D89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</w:t>
      </w:r>
      <w:r w:rsidR="00E16D8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константа. Поэтому </w:t>
      </w:r>
      <m:oMath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P</m:t>
        </m:r>
      </m:oMath>
      <w:r w:rsidR="00E16D8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зависит только от </w:t>
      </w: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V</m:t>
        </m:r>
      </m:oMath>
      <w:r w:rsidR="00E16D8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, где </w:t>
      </w: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V</m:t>
        </m:r>
      </m:oMath>
      <w:r w:rsidR="00E16D8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 это разность </w:t>
      </w:r>
      <w:r w:rsid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м</w:t>
      </w:r>
      <w:r w:rsidR="001D3200"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ежду объемом горячей воды, </w:t>
      </w:r>
      <w:proofErr w:type="gramStart"/>
      <w:r w:rsidR="001D3200"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рассчитанный</w:t>
      </w:r>
      <w:proofErr w:type="gramEnd"/>
      <w:r w:rsidR="001D3200"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1D3200"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о показаниям ОДПУ и объемом горячей воды, потребленной по всем жилым и нежилым помещени</w:t>
      </w:r>
      <w:r w:rsid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я</w:t>
      </w:r>
      <w:r w:rsidR="001D3200"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м.</w:t>
      </w:r>
    </w:p>
    <w:p w:rsidR="001D3200" w:rsidRDefault="001D3200" w:rsidP="00E16D89">
      <w:pPr>
        <w:ind w:firstLine="567"/>
        <w:jc w:val="both"/>
        <w:rPr>
          <w:rFonts w:ascii="Georgia" w:hAnsi="Georgia"/>
          <w:color w:val="282625"/>
          <w:sz w:val="21"/>
          <w:szCs w:val="21"/>
          <w:shd w:val="clear" w:color="auto" w:fill="FFFFFF"/>
        </w:rPr>
      </w:pPr>
      <w:r>
        <w:rPr>
          <w:rFonts w:ascii="Georgia" w:hAnsi="Georgia"/>
          <w:color w:val="282625"/>
          <w:sz w:val="21"/>
          <w:szCs w:val="21"/>
          <w:shd w:val="clear" w:color="auto" w:fill="FFFFFF"/>
        </w:rPr>
        <w:t>Поэтому возможны три варианта:</w:t>
      </w:r>
    </w:p>
    <w:p w:rsidR="001D3200" w:rsidRDefault="001D3200" w:rsidP="001D3200">
      <w:pPr>
        <w:pStyle w:val="a3"/>
        <w:numPr>
          <w:ilvl w:val="0"/>
          <w:numId w:val="14"/>
        </w:numPr>
        <w:tabs>
          <w:tab w:val="left" w:pos="1276"/>
        </w:tabs>
        <w:ind w:left="0" w:firstLine="92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V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&lt;0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это возможно, если меньшая часть жилых и нежилых помещений (0-40%) оснащена ИПУ. В этом случае при использовании повышающего коэффициента  возможен данный вариант.</w:t>
      </w:r>
    </w:p>
    <w:p w:rsidR="001D3200" w:rsidRDefault="001D3200" w:rsidP="001D3200">
      <w:pPr>
        <w:pStyle w:val="a3"/>
        <w:numPr>
          <w:ilvl w:val="0"/>
          <w:numId w:val="14"/>
        </w:numPr>
        <w:tabs>
          <w:tab w:val="left" w:pos="1276"/>
        </w:tabs>
        <w:ind w:left="0" w:firstLine="92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V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=0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это возможно, если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все ИПУ показывают достоверные значения,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их показания снимаются одновременно и синхронно с показаниями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ОДПУ</w:t>
      </w:r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при использовании автоматизированной системы дистанционного снятия показаний. Но даже в </w:t>
      </w:r>
      <w:proofErr w:type="gramStart"/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этом</w:t>
      </w:r>
      <w:proofErr w:type="gramEnd"/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случае </w:t>
      </w: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V</m:t>
        </m:r>
      </m:oMath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может быть не равно 0 из-за погрешност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измерений.</w:t>
      </w:r>
    </w:p>
    <w:p w:rsidR="00E16D89" w:rsidRPr="001D3200" w:rsidRDefault="001D3200" w:rsidP="001D3200">
      <w:pPr>
        <w:pStyle w:val="a3"/>
        <w:numPr>
          <w:ilvl w:val="0"/>
          <w:numId w:val="14"/>
        </w:numPr>
        <w:tabs>
          <w:tab w:val="left" w:pos="1276"/>
        </w:tabs>
        <w:ind w:left="0" w:firstLine="92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∆V&gt;0</m:t>
        </m:r>
      </m:oMath>
      <w:r w:rsidRPr="001D3200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 это  наиболее распространенный случай, когда жилые и нежилые помещения в МКД большей частью (60-100%) оборудованы ИПУ, но показания ИПУ снимаются вручную и без синхронизации с ОДПУ.</w:t>
      </w:r>
    </w:p>
    <w:p w:rsidR="00CD2E20" w:rsidRPr="00E16D89" w:rsidRDefault="00DA22F9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DA22F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Возникает вопрос: "Кто должен оплачивать разницу в </w:t>
      </w:r>
      <w:proofErr w:type="gramStart"/>
      <w:r w:rsidRPr="00DA22F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платежах</w:t>
      </w:r>
      <w:proofErr w:type="gramEnd"/>
      <w:r w:rsidRPr="00DA22F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между платежами по ОДПУ и платежами, собранными с собственников жилых и нежилых помещений в МКД?"</w:t>
      </w:r>
    </w:p>
    <w:p w:rsidR="00CD2E20" w:rsidRDefault="00DA22F9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DA22F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lastRenderedPageBreak/>
        <w:t>Здесь возможны следующие варианты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DA22F9" w:rsidRDefault="00DA22F9" w:rsidP="00DA22F9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∆P&lt;0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, то есть </w:t>
      </w:r>
      <m:oMath>
        <m:sSubSup>
          <m:sSubSup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расч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. 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 В  этом случае теоретически возможны варианты:</w:t>
      </w:r>
    </w:p>
    <w:p w:rsidR="00DA22F9" w:rsidRDefault="00DA22F9" w:rsidP="00DA22F9">
      <w:pPr>
        <w:pStyle w:val="a3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УО оставляет эту разницу себе;</w:t>
      </w:r>
    </w:p>
    <w:p w:rsidR="00DA22F9" w:rsidRDefault="00DA22F9" w:rsidP="00DA22F9">
      <w:pPr>
        <w:pStyle w:val="a3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Эта разница распределяется между собственниками помещений в МКД.</w:t>
      </w:r>
    </w:p>
    <w:p w:rsidR="00DA22F9" w:rsidRDefault="00DA22F9" w:rsidP="00DA22F9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∆P&gt;0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, то есть </w:t>
      </w:r>
      <m:oMath>
        <m:sSubSup>
          <m:sSubSup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&gt;</m:t>
        </m:r>
        <m:sSubSup>
          <m:sSubSup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расч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. 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 В  этом случае возможны варианты:</w:t>
      </w:r>
    </w:p>
    <w:p w:rsidR="00DA22F9" w:rsidRPr="00DA22F9" w:rsidRDefault="00DA22F9" w:rsidP="00DA22F9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разницу оплачивает РСО, то есть точнее РСО не получает полностью оплату за потребленные МКД тепловую энергию и теплоноситель, то есть несет убытки;</w:t>
      </w:r>
    </w:p>
    <w:p w:rsidR="00485336" w:rsidRPr="00485336" w:rsidRDefault="00DA22F9" w:rsidP="00DA22F9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разницу оплачивает УО за счет собственных средств, то есть в </w:t>
      </w:r>
      <w:proofErr w:type="gramStart"/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этом</w:t>
      </w:r>
      <w:proofErr w:type="gramEnd"/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случае УО несет убытки; </w:t>
      </w:r>
    </w:p>
    <w:p w:rsidR="00485336" w:rsidRPr="00485336" w:rsidRDefault="00485336" w:rsidP="00DA22F9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</w:t>
      </w:r>
      <w:r w:rsidR="00DA22F9"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азницу оплачивают собственники помещений в </w:t>
      </w:r>
      <w:proofErr w:type="gramStart"/>
      <w:r w:rsidR="00DA22F9"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данном</w:t>
      </w:r>
      <w:proofErr w:type="gramEnd"/>
      <w:r w:rsidR="00DA22F9"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МКД. </w:t>
      </w:r>
    </w:p>
    <w:p w:rsidR="00DA22F9" w:rsidRDefault="00DA22F9" w:rsidP="00485336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Рассмотрим</w:t>
      </w:r>
      <w:r w:rsid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как эта проблема решена в жилищном </w:t>
      </w:r>
      <w:proofErr w:type="gramStart"/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законодательстве</w:t>
      </w:r>
      <w:proofErr w:type="gramEnd"/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. В соответствии с </w:t>
      </w:r>
      <w:r w:rsid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равилами </w:t>
      </w:r>
      <w:r w:rsid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354</w:t>
      </w:r>
      <w:r w:rsidR="00785B3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п.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44</w:t>
      </w:r>
      <w:r w:rsidR="00785B3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разниц</w:t>
      </w:r>
      <w:r w:rsid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у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в платежах </w:t>
      </w:r>
      <w:r w:rsid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∆P=</m:t>
        </m:r>
        <m:sSubSup>
          <m:sSubSup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факт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расч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МКД</m:t>
            </m:r>
          </m:sup>
        </m:sSubSup>
      </m:oMath>
      <w:proofErr w:type="gramStart"/>
      <w:r w:rsid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:</w:t>
      </w:r>
      <w:proofErr w:type="gramEnd"/>
    </w:p>
    <w:p w:rsidR="00485336" w:rsidRPr="00485336" w:rsidRDefault="00485336" w:rsidP="00485336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оплачивают собственники помещений в МКД, если данный порядок установлен общим собранием собственников  МКД; </w:t>
      </w:r>
    </w:p>
    <w:p w:rsidR="00485336" w:rsidRPr="00485336" w:rsidRDefault="00485336" w:rsidP="00485336">
      <w:pPr>
        <w:pStyle w:val="a3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оплачивают исполнители КУ (УО) за счет собственных средств.</w:t>
      </w:r>
    </w:p>
    <w:p w:rsidR="00485336" w:rsidRDefault="00485336" w:rsidP="00485336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11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эту разницу в платежах оплачивает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сполнитель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КУ - УО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485336" w:rsidRDefault="00485336" w:rsidP="00485336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Таким образом, исходя из существующего на сегодняшний день законодательств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="0092166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следует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485336" w:rsidRDefault="00485336" w:rsidP="00485336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Исполнитель уплачивает РС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 за </w:t>
      </w:r>
      <w:proofErr w:type="gramStart"/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тепловая энергия и теплоноситель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, истраченные на цели отопления и ГВС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с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огласно показаниям ОДПУ в полном объёме. </w:t>
      </w:r>
    </w:p>
    <w:p w:rsidR="00485336" w:rsidRDefault="00485336" w:rsidP="00485336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с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обственники оплачивает Исполнителю за КУ на нужды отопления и ГВС. </w:t>
      </w:r>
    </w:p>
    <w:p w:rsidR="00485336" w:rsidRDefault="00485336" w:rsidP="00485336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азниц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у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в </w:t>
      </w:r>
      <w:proofErr w:type="gramStart"/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платежах</w:t>
      </w:r>
      <w:proofErr w:type="gramEnd"/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компенсируют собственники помещений в МКД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если есть решение общего собрания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У</w:t>
      </w:r>
      <w:r w:rsidRPr="0048533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О за счет собственных средств.</w:t>
      </w:r>
    </w:p>
    <w:p w:rsidR="009250D8" w:rsidRPr="009250D8" w:rsidRDefault="00485336" w:rsidP="00485336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Казалось бы, всё логично и понятно, однако на самом деле с данным порядком учета и оплаты </w:t>
      </w:r>
      <w:r w:rsidR="009250D8"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с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огласн</w:t>
      </w:r>
      <w:r w:rsidR="009250D8"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ы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далеко не все</w:t>
      </w:r>
      <w:r w:rsidR="009250D8"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</w:t>
      </w:r>
      <w:proofErr w:type="gramEnd"/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поэтому возникают многочисленные споры, для решения которых используются арбитражные суды, которые тоже имеют свою собственную точку зрения. </w:t>
      </w:r>
    </w:p>
    <w:p w:rsidR="00485336" w:rsidRPr="00485336" w:rsidRDefault="00485336" w:rsidP="00485336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Рассмотрим существующую по этому вопросу судебную практику на примере</w:t>
      </w:r>
      <w:r w:rsidR="009250D8"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трех судебных дел.</w:t>
      </w:r>
    </w:p>
    <w:p w:rsidR="009250D8" w:rsidRDefault="009250D8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Во всех этих делах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стец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- 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ТСО,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а ответчик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- 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это управляющая организация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(УО)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Pr="00785B38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Все иски - это иски о взыскании денежных средств за поставленные коммунальные ресурсы согласно договорам теплоснабжения между ответчиком и истцом. Несмотря на то, что иски по всем этим делам носят одинаковый характер, решения судами приняты прямо противоположные</w:t>
      </w: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CD2E20" w:rsidRDefault="009250D8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9250D8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Рассмотрим эти решения.</w:t>
      </w:r>
    </w:p>
    <w:p w:rsidR="00F06945" w:rsidRDefault="00F06945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Дело № 1. 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Истец – ТСО ООО «Радуга Хит» (г. Подольск), ответчик – ООО «Жилищный сервис».</w:t>
      </w:r>
    </w:p>
    <w:p w:rsidR="00F06945" w:rsidRDefault="00F06945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lastRenderedPageBreak/>
        <w:t xml:space="preserve">Решением Арбитражного суда Московской области от 04.08.2016 г.,  оставленным без изменения </w:t>
      </w:r>
      <w:r w:rsidRPr="00CB2CFD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Постановлением Десятого Арбитражного Апелляционного суда</w:t>
      </w:r>
      <w:r w:rsidR="00CB2CFD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от 13.10.2016 г. и </w:t>
      </w:r>
      <w:r w:rsidR="00CB2CFD" w:rsidRPr="00CB2CFD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Постановлением Арбитражного суда</w:t>
      </w:r>
      <w:r w:rsidR="00CB2CFD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Московского округа от 16.03.2017 г. иск удовлетворен</w:t>
      </w:r>
      <w:r w:rsidR="00CB2CF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B2CFD" w:rsidRDefault="00CB2CFD" w:rsidP="00CB2CFD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Дело № 2. 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Истец – Орехово-Зуевская Теплосеть, ответчик – ТСЖ «</w:t>
      </w:r>
      <w:proofErr w:type="spellStart"/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Автопроезд</w:t>
      </w:r>
      <w:proofErr w:type="spellEnd"/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».</w:t>
      </w:r>
    </w:p>
    <w:p w:rsidR="00CB2CFD" w:rsidRDefault="00CB2CFD" w:rsidP="00CB2CFD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Решением Арбитражного суда Московской области от 12.12.2016 г., </w:t>
      </w:r>
      <w:r w:rsidRPr="00CB2CFD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Постановлением Десятого Арбитражного Апелляционного суда</w:t>
      </w: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от 17.04.2017 г., </w:t>
      </w:r>
      <w:r w:rsidRPr="00CB2CFD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Постановлением Арбитражного суда</w:t>
      </w: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Московского округа от </w:t>
      </w:r>
      <w:r w:rsidR="00A10B7C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31</w:t>
      </w: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.0</w:t>
      </w:r>
      <w:r w:rsidR="00A10B7C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7</w:t>
      </w: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.2017 г. иск </w:t>
      </w:r>
      <w:r w:rsidR="00A10B7C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отклонен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10B7C" w:rsidRDefault="00A10B7C" w:rsidP="00A10B7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Дело № 3. 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Истец – ОАО «Кировская теплоснабжающая организация», ответчик – ООО  «Управление жилищного хозяйства».</w:t>
      </w:r>
    </w:p>
    <w:p w:rsidR="00A10B7C" w:rsidRDefault="00A10B7C" w:rsidP="00A10B7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Решением Арбитражного суда Кировской области от 31.10.2016 г., 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Постановлением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Второго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Арбитражного Апелляционного суда от 1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9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.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12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.201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6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г., Постановлением Арбитражного суда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Волго-Вятского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округа от 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2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1.0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4</w:t>
      </w:r>
      <w:r w:rsidRPr="00A10B7C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.2017 г. </w:t>
      </w:r>
      <w:r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>иск отклонен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10B7C" w:rsidRDefault="00A10B7C" w:rsidP="00A10B7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Во всех трех случаях разногласия возникли по объёму (количеству) тепловой энергии, используемой на подогрев воды в целях предоставления коммунальной услуги по ГВС, который ответчик определял расчетным способом, а истец - по показаниям ОДПУ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A10B7C" w:rsidRPr="00CA5121" w:rsidRDefault="00A10B7C" w:rsidP="00A10B7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Причём, 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ак можно увидеть и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з 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дела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№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 и дел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одни и те же суды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Арбитражный суд Московской области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Д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есятый Арбитражный </w:t>
      </w:r>
      <w:r w:rsidR="002830C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A10B7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пелляционный суд и Арбитражный суд 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Московского округа</w:t>
      </w:r>
      <w:r w:rsidR="002830C5"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одному и тому же, по существу, делу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приняли в корне противоположные решения</w:t>
      </w:r>
      <w:r w:rsidR="002830C5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в одном случае иск удовлетворить, а в другом </w:t>
      </w:r>
      <w:r w:rsidR="002830C5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-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иск </w:t>
      </w:r>
      <w:r w:rsidR="002830C5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о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тклонить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proofErr w:type="gramEnd"/>
    </w:p>
    <w:p w:rsidR="00CA5121" w:rsidRPr="00785B38" w:rsidRDefault="00CA5121" w:rsidP="00A10B7C">
      <w:pPr>
        <w:ind w:firstLine="567"/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Причём ещё более странное обстоятельство - кассационную жалобу по делу № 1 и делу № 2 в Арбитражном </w:t>
      </w:r>
      <w:proofErr w:type="gramStart"/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суде</w:t>
      </w:r>
      <w:proofErr w:type="gramEnd"/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Московского округа рассматривали одни и те же судьи: Новосёлов А.П., Воронина Е.Ю. </w:t>
      </w:r>
    </w:p>
    <w:p w:rsidR="00F335C4" w:rsidRDefault="00CA5121" w:rsidP="00A10B7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По делу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 1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тветчик </w:t>
      </w:r>
      <w:proofErr w:type="gramStart"/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подал кассационную жалобу в Верховный суд РФ и судебная коллегия по экономическим спорам ВС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РФ своим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ОПРЕДЕЛЕНИЕМ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от 15.08.2017 иск отклонила</w:t>
      </w:r>
      <w:proofErr w:type="gramEnd"/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направила дело на новое рассмотрение в </w:t>
      </w:r>
      <w:r w:rsid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рбитражный суд Московской области </w:t>
      </w:r>
      <w:r w:rsid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14</w:t>
      </w:r>
      <w:r w:rsid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335C4" w:rsidRDefault="00CA5121" w:rsidP="00A10B7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Почему же по одному и тому же вопросу у судов возникли разногласия? Ответ очень простой</w:t>
      </w:r>
      <w:r w:rsid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F335C4" w:rsidRDefault="00F335C4" w:rsidP="00F335C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делу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 1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все суды, кроме Верховного Суда Российской Федерации, руководствовались </w:t>
      </w:r>
      <w:r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ражданским законодательством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</w:p>
    <w:p w:rsidR="00F335C4" w:rsidRPr="00F335C4" w:rsidRDefault="00F335C4" w:rsidP="00F335C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делу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 2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все суды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в том числе Верховный суд Российской Федерации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руководствовались </w:t>
      </w:r>
      <w:r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илищным законодательством. </w:t>
      </w:r>
    </w:p>
    <w:p w:rsidR="00F335C4" w:rsidRDefault="00CA5121" w:rsidP="00A10B7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A51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Отсюда и все противоречия.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Позици</w:t>
      </w:r>
      <w:r w:rsidR="00F335C4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я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сторон, которые полагают, что всё должно регулироваться жилищным законодательством, следующая</w:t>
      </w:r>
      <w:r w:rsid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F335C4" w:rsidRPr="00F335C4" w:rsidRDefault="00F335C4" w:rsidP="00F335C4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с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огласно пунктам 10, 11 части 1 статьи 4 Жилищного Кодекса Российской Федерации отно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шения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поводу предоставления коммунальных услуг, внесение платы за коммунальные услуги регулиру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жилищное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законодательство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; </w:t>
      </w:r>
    </w:p>
    <w:p w:rsidR="00F335C4" w:rsidRPr="003B62C9" w:rsidRDefault="00F335C4" w:rsidP="00F335C4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соответствии с положениями статьи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8 Ж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илищно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го 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кодекс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РФ</w:t>
      </w:r>
      <w:r w:rsidR="00CA5121" w:rsidRPr="00F335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 жилищным </w:t>
      </w:r>
      <w:r w:rsidR="00CA5121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отношениям, связанным в том числе с использованием инженерного оборудования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CA5121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предоставлением коммунальных 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услуг</w:t>
      </w:r>
      <w:r w:rsidR="00CA5121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внесением платы за коммунальные услуги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CA5121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применя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="00CA5121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тся соответствующие законодательств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="00CA5121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учетом требований, установленных в 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ЖК РФ;</w:t>
      </w:r>
      <w:proofErr w:type="gramEnd"/>
    </w:p>
    <w:p w:rsidR="003B62C9" w:rsidRPr="003B62C9" w:rsidRDefault="003B62C9" w:rsidP="00F335C4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с учетом изложенного, при заключении договора ресурсоснабжения с лицами, осуществляющими управление МКД и установление в нём условий, в том числе регламентирующих порядок прекращения поставки соответствующего вида </w:t>
      </w:r>
      <w:proofErr w:type="gramStart"/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МКД,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необходимо в первую очередь руководствоваться нормами жилищного законодательства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частности 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равил 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№ 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124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учетом положений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равил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 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354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];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3B62C9" w:rsidRPr="003B62C9" w:rsidRDefault="003B62C9" w:rsidP="00F335C4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взаимосвязи с требованиями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равил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 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124 при заключении договора ресурсоснабжения подлеж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 применению также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ребования при осуществлении расчетов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 ресурсы, необходимые для предоставления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КУ,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утвержденные постановлением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равительства РФ от 28.03.2012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253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15</w:t>
      </w:r>
      <w:r w:rsidR="00785B3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В соответствии с пунктом 4, пунктом 5 требований: </w:t>
      </w:r>
    </w:p>
    <w:p w:rsidR="003B62C9" w:rsidRPr="003B62C9" w:rsidRDefault="00F335C4" w:rsidP="00F335C4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пользу РСО подлежат перечислению денежные средства, поступившие исполнителю от потребителей в счет оплаты именно </w:t>
      </w:r>
      <w:r w:rsidR="003B62C9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КУ</w:t>
      </w:r>
      <w:r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CA5121" w:rsidRPr="003B62C9" w:rsidRDefault="003B62C9" w:rsidP="00F335C4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р</w:t>
      </w:r>
      <w:r w:rsidR="00F335C4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азмер платежа исполнителя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КУ</w:t>
      </w:r>
      <w:r w:rsidR="00F335C4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, причитающегося к перечислению в пользу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РСО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поставляющ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й конкретный вид ресурса, </w:t>
      </w:r>
      <w:r w:rsidR="00F335C4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определяется в зависимости от оплаты потребителям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и</w:t>
      </w:r>
      <w:r w:rsidR="00F335C4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соответствующе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й КУ</w:t>
      </w:r>
      <w:r w:rsidR="00F335C4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в полном размере, указанном в платежном документе, либо при частичной оплате, что в полной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335C4" w:rsidRPr="003B62C9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мере корреспондирует с нормами </w:t>
      </w:r>
      <w:r w:rsidRPr="003B62C9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</w:t>
      </w:r>
      <w:r w:rsidR="00F335C4" w:rsidRPr="003B62C9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равил </w:t>
      </w:r>
      <w:r w:rsidRPr="003B62C9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№</w:t>
      </w:r>
      <w:r w:rsidR="00F335C4" w:rsidRPr="003B62C9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254</w:t>
      </w:r>
      <w:r w:rsidR="00F335C4" w:rsidRPr="003B62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B2CFD" w:rsidRDefault="003F038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На основании вышеуказанного,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размер платежа исполнителя КУ в пользу РСО подлежит определять с учётом количества денежных средств, поступивших от потребителей КУ</w:t>
      </w:r>
      <w:r w:rsidR="00785B38"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!!!</w:t>
      </w:r>
    </w:p>
    <w:p w:rsidR="003F0386" w:rsidRDefault="003F038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Руководствуясь жилищным законодательством, судьи сделали следующие выводы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3F0386" w:rsidRDefault="003F0386" w:rsidP="003F038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Правилами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354 предусматривается распределение тепловой энергии, используемой на подогрев холодной воды в целях предоставления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КУ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ГВС в </w:t>
      </w:r>
      <w:r w:rsidRPr="003F0386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рамках норматива расхода тепловой энергии на подогрев воды в целях предоставления 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КУ</w:t>
      </w:r>
      <w:r w:rsidRPr="003F0386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по ГВС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В связи с этим соответствующими изменениями, внесенными в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равила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306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предусматривается, что норматив потребления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оммунальной услуги по ГВС, определяется путем установления норматива потребления горячей воды и норматива расхода тепловой энергии на подогрев воды для целей ГВС.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Данный норматив устанавливает уполномоченный орган. РСО не </w:t>
      </w:r>
      <w:proofErr w:type="gramStart"/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является таким органом и не может</w:t>
      </w:r>
      <w:proofErr w:type="gramEnd"/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самостоятельно устанавливать нормативы</w:t>
      </w: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3F0386" w:rsidRDefault="003F0386" w:rsidP="003F0386">
      <w:pPr>
        <w:ind w:left="1276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F03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Данный принцип обеспечивает справедливое распределение тепловой энергии на подогрев 1 м3 воды между всеми потре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бителями в зависимости от объема потребления горячей воды. В этой связи порядок</w:t>
      </w:r>
      <w:r w:rsidR="000D29E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определения размера платы за КУ </w:t>
      </w:r>
      <w:r w:rsidR="000D29E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 xml:space="preserve">по ГВС, установленный Правилами № 354, полностью </w:t>
      </w:r>
      <w:proofErr w:type="gramStart"/>
      <w:r w:rsidR="000D29E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соответствует требованиям ЖК РФ и установлен</w:t>
      </w:r>
      <w:proofErr w:type="gramEnd"/>
      <w:r w:rsidR="000D29E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учетом исключения возникновения несправедливой финансовой нагрузки на граждан.</w:t>
      </w:r>
    </w:p>
    <w:p w:rsidR="006D5D28" w:rsidRPr="006D5D28" w:rsidRDefault="000D29E6" w:rsidP="000D29E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proofErr w:type="gramStart"/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Таким образом, </w:t>
      </w:r>
      <w:r w:rsidR="006D5D28" w:rsidRPr="006D5D2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независимо от наличия ОДПУ тепловой энергии в системе ГВС  МКД, независимо от системы теплоснабжения, независимо от периода времени года (отопительный или неотопительный) количество тепловой энергии, используемой на подогрев воды, определяется по установленным в предусмотренном законодательством порядке нормативам расхода тепловой энергии на подогрев воды для целей ГВС. </w:t>
      </w:r>
      <w:proofErr w:type="gramEnd"/>
    </w:p>
    <w:p w:rsidR="000D29E6" w:rsidRPr="006D5D28" w:rsidRDefault="006D5D28" w:rsidP="000D29E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6D5D2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При наличии нормативов расхода тепловой энергии на подогрев горячей воды показания приборов учёта</w:t>
      </w:r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измеряющи</w:t>
      </w:r>
      <w:r w:rsidR="00785B3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</w:t>
      </w:r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тепловую энергию, используемую в целях ГВС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6D5D2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не учитываются ни в расчетах с потребителями, ни в расчетах с РСО</w:t>
      </w:r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Иного порядка определения размера платы за КУ по ГВС в рассматриваемых </w:t>
      </w:r>
      <w:proofErr w:type="gramStart"/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случаях</w:t>
      </w:r>
      <w:proofErr w:type="gramEnd"/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равилами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6D5D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354 не предусмотрено.</w:t>
      </w:r>
    </w:p>
    <w:p w:rsidR="00D15F05" w:rsidRPr="0016136E" w:rsidRDefault="0016136E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Правительство РФ </w:t>
      </w:r>
      <w:proofErr w:type="gramStart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приняло решение утвердить нормативы расхода тепла энергии на подогрев ГВС и  наделило</w:t>
      </w:r>
      <w:proofErr w:type="gramEnd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правом </w:t>
      </w:r>
      <w:r w:rsidRPr="0016136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устанавливать такие нормативы субъекты РФ, уполномоченные утверждать нормативы потребления КУ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целью создания некой усредненной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унифицированной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системы расчёта.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Тем самым была исключена возможность определения различной стоимости горячей воды для жильцов одного дома в различные месяцы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Таким образом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стоимость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 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vertAlign w:val="superscript"/>
        </w:rPr>
        <w:t>3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горячей воды никак не зависит от реального расхода тепла на подогрев этой воды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каким-либо образом измеренного или рассчитанного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а рассчитывается исходя только из тех параметров, которые утверждены органами </w:t>
      </w:r>
      <w:proofErr w:type="spellStart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госвласти</w:t>
      </w:r>
      <w:proofErr w:type="spellEnd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субъекта РФ.</w:t>
      </w:r>
    </w:p>
    <w:p w:rsidR="0016136E" w:rsidRDefault="0016136E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Позиция </w:t>
      </w:r>
      <w:proofErr w:type="gramStart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отдельных</w:t>
      </w:r>
      <w:proofErr w:type="gramEnd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РСО, заключающаяся в том, что тепло, поступившие в МКД, подлежит оплате в полном объёме, является разумной и логичн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й. Не менее логичным является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пределение количества тепловой энергии в составе ГВС, потребленн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ого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всем МКД по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ОДПУ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proofErr w:type="gramStart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позволяющему</w:t>
      </w:r>
      <w:proofErr w:type="gramEnd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такое количество измерить. </w:t>
      </w:r>
    </w:p>
    <w:p w:rsidR="0016136E" w:rsidRDefault="0016136E" w:rsidP="007573AC">
      <w:pPr>
        <w:ind w:firstLine="567"/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Позиция, безусловно, не лишена логики, однако она не соответствует действующему законодательству РФ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16136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</w:t>
      </w:r>
    </w:p>
    <w:p w:rsidR="00D15F05" w:rsidRDefault="0016136E" w:rsidP="007573AC">
      <w:pPr>
        <w:ind w:firstLine="567"/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16136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Нормы о применении в расчетах именно норматива расхода тепловой энергии, используемой на подогрев холодной воды для предоставления КУ по ГВС, установленного уполномоченным органом, являются императивными, подлежащими безусловному исполнению.</w:t>
      </w:r>
    </w:p>
    <w:p w:rsidR="0016136E" w:rsidRDefault="0016136E" w:rsidP="007573AC">
      <w:pPr>
        <w:ind w:firstLine="567"/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16136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Таким образом, использование в расчетах показаний </w:t>
      </w:r>
      <w:proofErr w:type="gramStart"/>
      <w:r w:rsidRPr="0016136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ОДПУ</w:t>
      </w:r>
      <w:proofErr w:type="gramEnd"/>
      <w:r w:rsidRPr="0016136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хотя и логично, но не основано на законе, а, следовательно, неправомерно.</w:t>
      </w:r>
    </w:p>
    <w:p w:rsidR="00921D2E" w:rsidRPr="0016136E" w:rsidRDefault="00921D2E" w:rsidP="00921D2E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Как видно из вышеизложенного, судебная практика по вопросам оплаты тепловой энергии, используемой при подаче горячей воды</w:t>
      </w:r>
      <w:r w:rsidR="00925E5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разных регионах разная.</w:t>
      </w:r>
      <w:proofErr w:type="gramEnd"/>
    </w:p>
    <w:p w:rsidR="0016136E" w:rsidRDefault="00C11A3C" w:rsidP="007573AC">
      <w:pPr>
        <w:ind w:firstLine="567"/>
        <w:jc w:val="both"/>
        <w:rPr>
          <w:rFonts w:ascii="Georgia" w:hAnsi="Georgia"/>
          <w:color w:val="282625"/>
          <w:sz w:val="21"/>
          <w:szCs w:val="21"/>
          <w:shd w:val="clear" w:color="auto" w:fill="FFFFFF"/>
        </w:rPr>
      </w:pP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Мы рассмотрели только три дела,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 самом же деле их гораздо больше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136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в разных судах эти</w:t>
      </w:r>
      <w:r>
        <w:rPr>
          <w:rFonts w:ascii="Georgia" w:hAnsi="Georgia"/>
          <w:color w:val="282625"/>
          <w:sz w:val="21"/>
          <w:szCs w:val="21"/>
          <w:shd w:val="clear" w:color="auto" w:fill="FFFFFF"/>
        </w:rPr>
        <w:t xml:space="preserve"> дела трактуются по-разному.</w:t>
      </w:r>
    </w:p>
    <w:p w:rsidR="00165C35" w:rsidRPr="00165C35" w:rsidRDefault="00165C35" w:rsidP="00165C35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Рассмотрим еще одно судебное дело, которое стоит несколько особняком от дел №№ 1-3.</w:t>
      </w:r>
    </w:p>
    <w:p w:rsidR="00165C35" w:rsidRDefault="00165C35" w:rsidP="007573AC">
      <w:pPr>
        <w:ind w:firstLine="567"/>
        <w:jc w:val="both"/>
        <w:rPr>
          <w:rFonts w:ascii="Georgia" w:hAnsi="Georgia"/>
          <w:color w:val="282625"/>
          <w:sz w:val="21"/>
          <w:szCs w:val="21"/>
          <w:shd w:val="clear" w:color="auto" w:fill="FFFFFF"/>
        </w:rPr>
      </w:pPr>
      <w:r w:rsidRPr="00165C35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Дело номер четыре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Истец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 РСО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Дальневосточная генерирующая компания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).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тветчик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 У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(У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правляющая компания по ЖКХ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«Се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рвис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центр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абаровск.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Иск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взыскани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задолженности за потребленн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ОДН горячее водоснабжение за период январь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октябрь 2014 г.</w:t>
      </w:r>
    </w:p>
    <w:p w:rsidR="00C11A3C" w:rsidRDefault="00165C35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период январь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октябрь 2014 г. истец осуществил поставку тепловой энергии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горяч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ей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вод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ы)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МКД, находящи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й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ся в управлении ответчика, неоплата которой в части сверхнормативного объема послужил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 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снованием для обращения 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«Д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арбитражный суд с иском.</w:t>
      </w:r>
    </w:p>
    <w:p w:rsidR="00165C35" w:rsidRDefault="00EC7BE2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ежду РСО и исполнителем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КУ 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ООО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«УК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ЖКХ Се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="00785B3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-Ц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ентр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был заключён договор на отпуск тепловой энергии и горячей воды от 01.01.2015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условиям которого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РСО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подаёт, а исполнитель принимает тепловую энергию и горячую воду по границе эксплуатационной ответственности.</w:t>
      </w:r>
    </w:p>
    <w:p w:rsidR="00165C35" w:rsidRPr="00EC7BE2" w:rsidRDefault="00EC7BE2" w:rsidP="007573AC">
      <w:pPr>
        <w:ind w:firstLine="567"/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EC7BE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Дополнительным соглашением от 01.06.2013 стороны дополнили предмет договора. В соответствии с пунктом 5.3 договора, в редакции дополнительного соглашения, за потребленный объем </w:t>
      </w:r>
      <w:proofErr w:type="gramStart"/>
      <w:r w:rsidRPr="00EC7BE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КР</w:t>
      </w:r>
      <w:proofErr w:type="gramEnd"/>
      <w:r w:rsidRPr="00EC7BE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в процессе использования общего имущества (ОДИ) расчёты производятся исходя из показаний ОДПУ за расчетный период за вычетом объемов КР, определенного за расчетный период в жилых и нежилых помещениях.</w:t>
      </w:r>
    </w:p>
    <w:p w:rsidR="00165C35" w:rsidRDefault="00EC7BE2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Арбитражного суда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абаровского края от 29.05.2015 исковые требования удовлетворены.</w:t>
      </w:r>
    </w:p>
    <w:p w:rsidR="00EC7BE2" w:rsidRDefault="00EC7BE2" w:rsidP="00EC7BE2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Апелляционная инстанция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(Ш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естой Арбитражный апелляционный суд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 от 30.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06.2016 г.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ассационная инстанция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Арбитражный суд Дальневосточного округа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от 01.11.2016 оставили решение Арбитражного суда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абаровского края в силе.</w:t>
      </w:r>
    </w:p>
    <w:p w:rsidR="00EC7BE2" w:rsidRPr="0016136E" w:rsidRDefault="008268A4" w:rsidP="00EC7BE2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данном случае все суды руководствовались Гражданским законодательством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539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548 ГК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РФ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частично Жилищным законодательством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пунктом 44 правил номер 354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в соответствии с которым предусмотрено, что размер платы за КУ, предоставленн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ую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 ОДН в МКД, оборудованный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ОДПУ,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определяется как разница между объёмом горячей воды, рассчитанн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ым по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показаниям ОДПУ и объёмом горячей воды, потребленной жилыми и нежилыми помещениями в</w:t>
      </w:r>
      <w:proofErr w:type="gramEnd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МКД, рассчитанн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ым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показаниям ИПУ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или по нормативам.</w:t>
      </w:r>
      <w:proofErr w:type="gramEnd"/>
    </w:p>
    <w:p w:rsidR="00EC7BE2" w:rsidRDefault="00A87868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Если отсутствует решение общего собрания МКД о распределении сверхнормативного потребления горячей воды на ОДН между собственниками, то это сверхнормативное потребление исполнитель оплачивает за счет собственных средств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85AC1" w:rsidRDefault="00753B2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Поэтому в отличие от судебных дел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1-3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рбитражные суды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абаровского края и Дальневосточного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округа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руководствовались нормами Гражданского законодательства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лишь частично нормами Жилищного законодательства, а не наоборот.</w:t>
      </w:r>
      <w:r w:rsidRPr="00753B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При этом принималось во внимание, что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между истцом и ответчиком существовали договорные соглашения, в которых процедура оплаты за сверхнормативное потребление горячей воды на нужды ОДН была прописана</w:t>
      </w:r>
      <w:r w:rsid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!!!</w:t>
      </w:r>
    </w:p>
    <w:p w:rsidR="00A87868" w:rsidRDefault="00753B2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Сверх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ормативное потребление горячей воды на ОДН возникл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из-за того, что в большинстве МКД, находящихся в управлении у ответчика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нежилых помещениях располагались парикмахерские, предприятия общественного питания, магазины</w:t>
      </w:r>
      <w:r w:rsidR="00785B3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которые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подключены к внутренним сетям МКД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но не находя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тся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собственности МКД</w:t>
      </w:r>
      <w:r w:rsidR="00785B3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и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которые не оборудованы приборами учета и которые имеют прямые договора с РСО.</w:t>
      </w:r>
      <w:proofErr w:type="gramEnd"/>
    </w:p>
    <w:p w:rsidR="00A87868" w:rsidRDefault="00833D4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Ответчик сослался на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занижение истцом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объемов потребления ГВС по этим нежилым помещениям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но суды не приняли это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внимани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87868" w:rsidRDefault="00833D4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Отметим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что на самом деле сверхнормативное потребление горячей воды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-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это не потреблени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 ОДН, а </w:t>
      </w:r>
      <w:r w:rsidRPr="00833D4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НЕБАЛАНС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которы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й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сло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жно учесть. Поэтому сегодня в г. Х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абаровске сложилась такая ситуация:</w:t>
      </w:r>
    </w:p>
    <w:p w:rsidR="00833D41" w:rsidRDefault="00833D41" w:rsidP="00833D4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где управляющая организация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это ТСЖ, то все расчеты ведутся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показаниям ОДПУ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833D41" w:rsidRPr="00833D41" w:rsidRDefault="00833D41" w:rsidP="00833D4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ам где управляющая организация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- 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это управляющая компания, то большинство ОДПУ выведен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из строя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оплата происходит по нормативам. Управляющей организации это выгодно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нет дополнительных хлопот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а расчеты за тепло и горячую воду потребители ведут напрямую с РСО по агентским соглашениям между УО и РСО. Таким </w:t>
      </w:r>
      <w:proofErr w:type="gramStart"/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образом</w:t>
      </w:r>
      <w:proofErr w:type="gramEnd"/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дискредитирует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ся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ФЗ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-№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261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«О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б энергосбережении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833D4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но это уже другая песня.</w:t>
      </w:r>
    </w:p>
    <w:p w:rsidR="00833D41" w:rsidRDefault="006A46FA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Судебная Коллегия ВС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РФ своим определением отменила решени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я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предыдущих судов. Поэтому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чтобы данная практика не начала применяться повсеместно, Конституционный суд РФ своим постановлением от 17.10.2017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24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запретил пересматривать вступившие в силу решения судов на основании судебных коллегий  Верховного Суда Российской Федерации.</w:t>
      </w:r>
    </w:p>
    <w:p w:rsidR="006A46FA" w:rsidRPr="00165C35" w:rsidRDefault="006A46FA" w:rsidP="006A46FA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своём постановлени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Конституционный Суд указал, что судебные акты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определени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я)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выносимые судебн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ой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коллеги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ей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Верховного Суда РФ, не могут рассматриваться как отражающие позицию Верховного Суда РФ в целом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proofErr w:type="gramEnd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поэтому не могут являться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снованием для отмены по вновь открывшимся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или новым обстоятельствам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вступивши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законную силу судебных актов.</w:t>
      </w:r>
    </w:p>
    <w:p w:rsidR="00833D41" w:rsidRDefault="00996852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Конституционно-правовое истолкование в полной мере относится к Постановлению Президиума ВС РФ или Пленума ВС РФ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A46FA" w:rsidRDefault="00996852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Поэтому интерес представляет Постановление Пленума ВС РФ от 28.06. 2017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[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96852" w:rsidRDefault="00996852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Как следует из этого документа: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п.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35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риобретение 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О, осуществляющ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й управление МКД, коммунальных ресурсов для последующего предоставления коммунальных услуг потребителям на основании соответствующего договора с РСО 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(часть 6.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 ст.155 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Ж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РФ</w:t>
      </w:r>
      <w:r w:rsidR="002D1C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="002D1CC9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D1CC9" w:rsidRDefault="002D1CC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статье 155 ЖК РФ говорится, что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заключает с Р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СО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договор ресурсоснабжения в соответствии с Требованиями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№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252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то есть мы опять вернулись к </w:t>
      </w: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положению</w:t>
      </w:r>
      <w:proofErr w:type="gramEnd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что ЖК РФ выше ГК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РФ.</w:t>
      </w:r>
    </w:p>
    <w:p w:rsidR="002D1CC9" w:rsidRDefault="002D1CC9" w:rsidP="002D1CC9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Обобщив вышеизложенное судебную практику, имеем следующ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541406" w:rsidRDefault="002D1CC9" w:rsidP="00541406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Вне зависимости от условий договора ресурсоснабжения, заключённого между УО и РСО,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исполнитель -  УО перечисляет РСО оплату за поставленный в МКД ресурс (тепловую энергию и теплоноситель) в том размере, в каком она получила средства за КУ от собственников</w:t>
      </w:r>
      <w:r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541406"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541406"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То есть если в соответствии с договором ресурсоснабжения управляющая организация должна заплатить за поставленный в МКД ресурс, скажем, 1 млн. рублей, а </w:t>
      </w:r>
      <w:r w:rsidR="00541406"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 xml:space="preserve">собрала она с собственников помещений в МКД только 200 000 рублей, то она обязана перечислить РСО только 200 000 руб., </w:t>
      </w:r>
      <w:r w:rsidR="00785B3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это</w:t>
      </w:r>
      <w:r w:rsidR="00541406"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РСО окажется в этом случае в убытке на 800 тысяч  рублей.</w:t>
      </w:r>
      <w:proofErr w:type="gramEnd"/>
      <w:r w:rsidR="00541406"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Но это же НОНСЕНС, и </w:t>
      </w:r>
      <w:r w:rsidR="00DD2FF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это </w:t>
      </w:r>
      <w:r w:rsidR="00541406" w:rsidRPr="0054140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может привести к полному коллапсу РСО. При этом УО может и не требовать с должников-собственников полную оплату за оказанные КУ, а РСО не может затребовать эту задолженность собственников помещений в МКД, так как у неё нет договора с собственниками.</w:t>
      </w:r>
    </w:p>
    <w:p w:rsidR="00CB6DEC" w:rsidRDefault="00CB6DEC" w:rsidP="00541406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Для открытых систем ГВС в МКД используются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2E6832" w:rsidRDefault="002E6832" w:rsidP="002E6832">
      <w:pPr>
        <w:pStyle w:val="a3"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рибор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но-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расчётный метод в отопительном </w:t>
      </w: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периоде</w:t>
      </w:r>
      <w:proofErr w:type="gramEnd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когда отопление оплачивается по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использованием показаний ОДПУ и расчётного норматива  на подогрев холодной воды, используемой для целей ГВС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</w:p>
    <w:p w:rsidR="002E6832" w:rsidRDefault="002E6832" w:rsidP="002E6832">
      <w:pPr>
        <w:pStyle w:val="a3"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асчетный метод в отопительном периоде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когда используется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эт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от же алгоритм расчёта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но при этом ОДПУ учитывает тепловую энергию, израсходованную на нужды ГВС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отопление отсутствует </w:t>
      </w: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proofErr w:type="gramEnd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поэтому </w:t>
      </w: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ОТ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=0</m:t>
        </m:r>
      </m:oMath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).</w:t>
      </w:r>
      <w:r w:rsidRPr="002E683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Однако в </w:t>
      </w:r>
      <w:proofErr w:type="gramStart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расчетах</w:t>
      </w:r>
      <w:proofErr w:type="gramEnd"/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 оплат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ГВС показания ОДПУ не учитывают.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НОНСЕНС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 -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это противоречит нормам Гражданского кодекса, когда оплата должна производиться за фактически потребленные энергоресурсы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показаниям приборов учёта</w:t>
      </w:r>
      <w:r w:rsidR="00FD29D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00AB9" w:rsidRDefault="00FD29D0" w:rsidP="00100AB9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обоих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этих методах используется расчётный, утвержденный полномочным органом регионального субъекта норматив расхода тепловой энергии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 w:rsidRPr="00100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используемой на подогрев воды в целях предоставления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оммунальной услуги по ГВС, который рассчитывается в соответствии с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формуле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100AB9" w:rsidRPr="00100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FD29D0" w:rsidRPr="00FD29D0" w:rsidRDefault="00100AB9" w:rsidP="00100AB9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Поговорим об этом норматив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как я обещал выше, более подробно.</w:t>
      </w:r>
    </w:p>
    <w:p w:rsidR="00F16BE4" w:rsidRDefault="00100AB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формуле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для расчёта норматива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 w:rsidR="00AA5BFB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существует много неопределённостей</w:t>
      </w:r>
      <w:r w:rsidR="00AA5BF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F16BE4" w:rsidRP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2D1CC9" w:rsidRDefault="0082099E" w:rsidP="00F16BE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="00F16BE4" w:rsidRP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ак выбирать температуру холодной воды </w:t>
      </w:r>
      <m:oMath>
        <m:sSub>
          <m:sSub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ХВ</m:t>
            </m:r>
          </m:sub>
        </m:sSub>
      </m:oMath>
      <w:r w:rsidR="00F16BE4" w:rsidRP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</w:p>
    <w:p w:rsidR="00F16BE4" w:rsidRDefault="0082099E" w:rsidP="00F16BE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="00F16BE4" w:rsidRP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ак выбирать температуру </w:t>
      </w:r>
      <w:r w:rsid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горячей </w:t>
      </w:r>
      <w:r w:rsidR="00F16BE4" w:rsidRP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воды </w:t>
      </w: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</m:t>
            </m:r>
          </m:sub>
        </m:sSub>
      </m:oMath>
      <w:r w:rsidR="00F16BE4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, которая в </w:t>
      </w:r>
      <w:proofErr w:type="gramStart"/>
      <w:r w:rsidR="00F16BE4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соответствии</w:t>
      </w:r>
      <w:proofErr w:type="gramEnd"/>
      <w:r w:rsidR="00F16BE4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нормативными документами может находиться в пределах </w:t>
      </w: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</m:t>
            </m:r>
          </m:sub>
        </m:sSub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=</m:t>
        </m:r>
      </m:oMath>
      <w:r w:rsidR="00F16BE4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55 </w:t>
      </w:r>
      <w:r w:rsid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="00F16BE4" w:rsidRPr="00165C3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65 </w:t>
      </w:r>
      <w:proofErr w:type="spellStart"/>
      <w:r w:rsid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vertAlign w:val="superscript"/>
        </w:rPr>
        <w:t>о</w:t>
      </w:r>
      <w:r w:rsid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</w:t>
      </w:r>
      <w:proofErr w:type="spellEnd"/>
      <w:r w:rsid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Неопределенность в </w:t>
      </w:r>
      <w:proofErr w:type="gramStart"/>
      <w:r w:rsid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выборе</w:t>
      </w:r>
      <w:proofErr w:type="gramEnd"/>
      <w:r w:rsidR="00F16B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этих значений может привести к неопределенности в расчетах 10-15 %.</w:t>
      </w:r>
    </w:p>
    <w:p w:rsidR="00321945" w:rsidRPr="0082099E" w:rsidRDefault="0082099E" w:rsidP="0082099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8209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Как выбирать коэффициент </w:t>
      </w:r>
      <m:oMath>
        <m:sSub>
          <m:sSub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р</m:t>
            </m:r>
          </m:sub>
        </m:sSub>
      </m:oMath>
      <w:r w:rsidRPr="008209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который учитывает </w:t>
      </w:r>
      <w:r w:rsidRPr="0082099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потери тепла трубопроводами системы ГВС</w:t>
      </w:r>
      <w:r w:rsidRPr="008209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</w:p>
    <w:p w:rsidR="00321945" w:rsidRDefault="0082099E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Здесь вообще очень много неопределённостей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6F55C3" w:rsidRDefault="0082099E" w:rsidP="0082099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8209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Как понимать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</w:t>
      </w:r>
      <w:r w:rsidRPr="008209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изолированные стояки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8209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Как 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ч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ем изолировать стояки,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акая толщина изоляции, материал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стояка: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медь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сталь оцинкованная сталь. Куда отнести стояки из полистирола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-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это изолированны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или нет?</w:t>
      </w:r>
      <w:r w:rsidR="006F55C3" w:rsidRPr="006F55C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82099E" w:rsidRPr="0082099E" w:rsidRDefault="006F55C3" w:rsidP="0082099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Стояки с полотенцесушителями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6F55C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Вопрос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сколько полотенцесушителей на стояк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в одном доме их может быть 5 на стояке, а в другом 25! Это нигде не учитывается.</w:t>
      </w:r>
    </w:p>
    <w:p w:rsidR="00321945" w:rsidRDefault="006F55C3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Как видно из вышеизложенного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норматив </w:t>
      </w:r>
      <m:oMath>
        <m:sSubSup>
          <m:sSubSupPr>
            <m:ctrlPr>
              <w:rPr>
                <w:rFonts w:ascii="Cambria Math" w:hAnsi="Cambria Math" w:cs="Times New Roman"/>
                <w:b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 w:rsidRPr="00785B38">
        <w:rPr>
          <w:rFonts w:ascii="Times New Roman" w:eastAsiaTheme="minorEastAsia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- </w:t>
      </w:r>
      <w:r w:rsidRPr="00785B38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это вообще «виртуальная» величина, которая, по мнению разработчиков, должна учитывать конструктивные особенности МКД, но это далеко не так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21945" w:rsidRDefault="006F55C3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Понятно, что норматив утверждает уполномоченный орган.</w:t>
      </w:r>
      <w:r w:rsidRPr="006F55C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Так, например, на 2017 год в г. Хабаровске утверждены следующие норматив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ы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которые приведены в таблице 1.</w:t>
      </w:r>
    </w:p>
    <w:p w:rsidR="00990A2C" w:rsidRDefault="00990A2C" w:rsidP="00990A2C">
      <w:pPr>
        <w:ind w:firstLine="567"/>
        <w:jc w:val="right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Таблица 1.</w:t>
      </w:r>
    </w:p>
    <w:p w:rsidR="00990A2C" w:rsidRPr="00413AC9" w:rsidRDefault="00990A2C" w:rsidP="00990A2C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13A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НОРМАТИВЫ</w:t>
      </w:r>
    </w:p>
    <w:p w:rsidR="00990A2C" w:rsidRDefault="00990A2C" w:rsidP="00990A2C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13A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расхода тепловой энергии, используемой на подогрев холодной воды</w:t>
      </w:r>
    </w:p>
    <w:p w:rsidR="00990A2C" w:rsidRDefault="00990A2C" w:rsidP="00990A2C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13A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для предоставления коммунальной услуги по горячему водоснабжению</w:t>
      </w:r>
    </w:p>
    <w:p w:rsidR="00990A2C" w:rsidRDefault="00990A2C" w:rsidP="00990A2C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413A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proofErr w:type="gramStart"/>
      <w:r w:rsidRPr="00413A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определены</w:t>
      </w:r>
      <w:proofErr w:type="gramEnd"/>
      <w:r w:rsidRPr="00413AC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применением расчетного метода)</w:t>
      </w:r>
    </w:p>
    <w:p w:rsidR="00990A2C" w:rsidRDefault="00990A2C" w:rsidP="00990A2C">
      <w:pPr>
        <w:spacing w:after="0"/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tbl>
      <w:tblPr>
        <w:tblStyle w:val="ad"/>
        <w:tblpPr w:leftFromText="180" w:rightFromText="180" w:vertAnchor="text" w:horzAnchor="margin" w:tblpY="34"/>
        <w:tblW w:w="10330" w:type="dxa"/>
        <w:tblLayout w:type="fixed"/>
        <w:tblLook w:val="04A0" w:firstRow="1" w:lastRow="0" w:firstColumn="1" w:lastColumn="0" w:noHBand="0" w:noVBand="1"/>
      </w:tblPr>
      <w:tblGrid>
        <w:gridCol w:w="675"/>
        <w:gridCol w:w="1255"/>
        <w:gridCol w:w="1158"/>
        <w:gridCol w:w="1256"/>
        <w:gridCol w:w="1158"/>
        <w:gridCol w:w="1256"/>
        <w:gridCol w:w="1158"/>
        <w:gridCol w:w="1256"/>
        <w:gridCol w:w="1158"/>
      </w:tblGrid>
      <w:tr w:rsidR="00990A2C" w:rsidTr="00990A2C">
        <w:tc>
          <w:tcPr>
            <w:tcW w:w="675" w:type="dxa"/>
            <w:vMerge w:val="restart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9655" w:type="dxa"/>
            <w:gridSpan w:val="8"/>
          </w:tcPr>
          <w:p w:rsidR="00990A2C" w:rsidRPr="00B145EF" w:rsidRDefault="00990A2C" w:rsidP="00990A2C">
            <w:pPr>
              <w:pStyle w:val="11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B145EF">
              <w:rPr>
                <w:color w:val="000000"/>
                <w:sz w:val="20"/>
                <w:szCs w:val="20"/>
              </w:rPr>
              <w:t>Норматив расхода тепловой энергии, используемой на подогрев холодной воды в целях предоставления коммунальной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45EF">
              <w:rPr>
                <w:color w:val="000000"/>
                <w:sz w:val="20"/>
                <w:szCs w:val="20"/>
              </w:rPr>
              <w:t>услуги по горячему водоснабжению, для многоквартирных домов и жилых домов</w:t>
            </w:r>
          </w:p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(Гкал на 1 куб. м)</w:t>
            </w:r>
          </w:p>
        </w:tc>
      </w:tr>
      <w:tr w:rsidR="00990A2C" w:rsidTr="00990A2C">
        <w:tc>
          <w:tcPr>
            <w:tcW w:w="675" w:type="dxa"/>
            <w:vMerge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7" w:type="dxa"/>
            <w:gridSpan w:val="4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наружной сетью горячего водоснабжения</w:t>
            </w:r>
          </w:p>
        </w:tc>
        <w:tc>
          <w:tcPr>
            <w:tcW w:w="4828" w:type="dxa"/>
            <w:gridSpan w:val="4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наружной сети горячего водоснабжения</w:t>
            </w:r>
          </w:p>
        </w:tc>
      </w:tr>
      <w:tr w:rsidR="00990A2C" w:rsidTr="00990A2C">
        <w:tc>
          <w:tcPr>
            <w:tcW w:w="675" w:type="dxa"/>
            <w:vMerge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3" w:type="dxa"/>
            <w:gridSpan w:val="2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414" w:type="dxa"/>
            <w:gridSpan w:val="2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  <w:tc>
          <w:tcPr>
            <w:tcW w:w="2414" w:type="dxa"/>
            <w:gridSpan w:val="2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изолированными стояками</w:t>
            </w:r>
          </w:p>
        </w:tc>
        <w:tc>
          <w:tcPr>
            <w:tcW w:w="2414" w:type="dxa"/>
            <w:gridSpan w:val="2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неизолированными стояками</w:t>
            </w:r>
          </w:p>
        </w:tc>
      </w:tr>
      <w:tr w:rsidR="00990A2C" w:rsidTr="00990A2C">
        <w:tc>
          <w:tcPr>
            <w:tcW w:w="675" w:type="dxa"/>
            <w:vMerge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5" w:type="dxa"/>
          </w:tcPr>
          <w:p w:rsidR="00990A2C" w:rsidRPr="00B145EF" w:rsidRDefault="00990A2C" w:rsidP="00463BD6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</w:t>
            </w:r>
            <w:r w:rsidR="00463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</w:t>
            </w:r>
            <w:r w:rsidR="00463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158" w:type="dxa"/>
          </w:tcPr>
          <w:p w:rsidR="00990A2C" w:rsidRPr="00B145EF" w:rsidRDefault="00990A2C" w:rsidP="00463BD6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</w:t>
            </w:r>
            <w:r w:rsidR="00463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</w:t>
            </w:r>
            <w:r w:rsidR="00463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256" w:type="dxa"/>
          </w:tcPr>
          <w:p w:rsidR="00990A2C" w:rsidRPr="00B145EF" w:rsidRDefault="00463BD6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158" w:type="dxa"/>
          </w:tcPr>
          <w:p w:rsidR="00990A2C" w:rsidRPr="00B145EF" w:rsidRDefault="00463BD6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256" w:type="dxa"/>
          </w:tcPr>
          <w:p w:rsidR="00990A2C" w:rsidRPr="00B145EF" w:rsidRDefault="00463BD6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158" w:type="dxa"/>
          </w:tcPr>
          <w:p w:rsidR="00990A2C" w:rsidRPr="00B145EF" w:rsidRDefault="00463BD6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  <w:tc>
          <w:tcPr>
            <w:tcW w:w="1256" w:type="dxa"/>
          </w:tcPr>
          <w:p w:rsidR="00990A2C" w:rsidRPr="00B145EF" w:rsidRDefault="00463BD6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полотен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158" w:type="dxa"/>
          </w:tcPr>
          <w:p w:rsidR="00990A2C" w:rsidRPr="00B145EF" w:rsidRDefault="00463BD6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тенце</w:t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B14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шителей</w:t>
            </w:r>
          </w:p>
        </w:tc>
      </w:tr>
      <w:tr w:rsidR="00990A2C" w:rsidTr="00990A2C">
        <w:tc>
          <w:tcPr>
            <w:tcW w:w="675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55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58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56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58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56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58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56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58" w:type="dxa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990A2C" w:rsidRPr="00B145EF" w:rsidTr="00990A2C">
        <w:trPr>
          <w:trHeight w:val="456"/>
        </w:trPr>
        <w:tc>
          <w:tcPr>
            <w:tcW w:w="675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55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0,0633</w:t>
            </w:r>
          </w:p>
        </w:tc>
        <w:tc>
          <w:tcPr>
            <w:tcW w:w="1158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0,0583</w:t>
            </w:r>
          </w:p>
        </w:tc>
        <w:tc>
          <w:tcPr>
            <w:tcW w:w="1256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0,0684</w:t>
            </w:r>
          </w:p>
        </w:tc>
        <w:tc>
          <w:tcPr>
            <w:tcW w:w="1158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0,0633</w:t>
            </w:r>
          </w:p>
        </w:tc>
        <w:tc>
          <w:tcPr>
            <w:tcW w:w="1256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0,0608</w:t>
            </w:r>
          </w:p>
        </w:tc>
        <w:tc>
          <w:tcPr>
            <w:tcW w:w="1158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0,0557</w:t>
            </w:r>
          </w:p>
        </w:tc>
        <w:tc>
          <w:tcPr>
            <w:tcW w:w="1256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0,0659</w:t>
            </w:r>
          </w:p>
        </w:tc>
        <w:tc>
          <w:tcPr>
            <w:tcW w:w="1158" w:type="dxa"/>
            <w:vAlign w:val="center"/>
          </w:tcPr>
          <w:p w:rsidR="00990A2C" w:rsidRPr="00B145EF" w:rsidRDefault="00990A2C" w:rsidP="00990A2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 w:rsidRPr="00B14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0,0608</w:t>
            </w:r>
          </w:p>
        </w:tc>
      </w:tr>
    </w:tbl>
    <w:p w:rsidR="00990A2C" w:rsidRDefault="00990A2C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6F55C3" w:rsidRDefault="006F55C3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Но сразу возникает вопрос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«К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то будет решать</w:t>
      </w:r>
      <w:r w:rsidR="00AC171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какой норматив выбрать для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конкретного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МКД?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Очевидно, надо провести обследование домов и по результатам этого обследования выбрать норматив из таблицы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для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данного конкретного МКД. То есть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каждому МКД должен будет присвоен норматив. Кто это будет делать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РСО, УО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или уполномоченный орган?</w:t>
      </w:r>
    </w:p>
    <w:p w:rsidR="006F55C3" w:rsidRDefault="00AC1718" w:rsidP="006F55C3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То есть при расчетном методе с использованием норматива возникает много, мягко говоря, неопределённостей. </w:t>
      </w:r>
      <w:r w:rsidRPr="0008566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Поэтому, поскольку мы имеем дело с «виртуальным» нормативом, то и расчеты с использованием этого норматива также будут виртуальными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F55C3" w:rsidRDefault="00AC1718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Строго говоря, назвать нормативам величину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можно только при условии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р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=0</m:t>
        </m:r>
      </m:oMath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Если же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р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≠0</m:t>
        </m:r>
      </m:oMath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то это не норматив, а некая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виртуальная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величина, которая учитывает теплопотери в стояках ГВС и полотенцесушителях. В стояках ГВС вода не нагревается, а отдаёт тепло!!!</w:t>
      </w:r>
    </w:p>
    <w:p w:rsidR="00B17424" w:rsidRDefault="00B17424" w:rsidP="00B17424">
      <w:pPr>
        <w:tabs>
          <w:tab w:val="left" w:pos="2694"/>
        </w:tabs>
        <w:ind w:firstLine="567"/>
        <w:jc w:val="both"/>
        <w:rPr>
          <w:rFonts w:ascii="Times New Roman" w:eastAsiaTheme="minorEastAsia" w:hAnsi="Times New Roman" w:cs="Times New Roman"/>
          <w:color w:val="282625"/>
          <w:sz w:val="28"/>
          <w:szCs w:val="28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Кстати,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г. Х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абаровске на 2017 год утвержденный норматив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= 0,0526 Гкал/м</w:t>
      </w: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  <w:vertAlign w:val="superscript"/>
        </w:rPr>
        <w:t>3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то есть при условии </w:t>
      </w: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hAnsi="Cambria Math" w:cs="Times New Roman"/>
                <w:color w:val="282625"/>
                <w:sz w:val="28"/>
                <w:szCs w:val="28"/>
                <w:shd w:val="clear" w:color="auto" w:fill="FFFFFF"/>
              </w:rPr>
              <m:t>р</m:t>
            </m:r>
          </m:sub>
          <m:sup/>
        </m:sSubSup>
        <m:r>
          <w:rPr>
            <w:rFonts w:ascii="Cambria Math" w:hAnsi="Cambria Math" w:cs="Times New Roman"/>
            <w:color w:val="282625"/>
            <w:sz w:val="28"/>
            <w:szCs w:val="28"/>
            <w:shd w:val="clear" w:color="auto" w:fill="FFFFFF"/>
          </w:rPr>
          <m:t>=0</m:t>
        </m:r>
      </m:oMath>
      <w:r>
        <w:rPr>
          <w:rFonts w:ascii="Times New Roman" w:eastAsiaTheme="minorEastAsia" w:hAnsi="Times New Roman" w:cs="Times New Roman"/>
          <w:color w:val="282625"/>
          <w:sz w:val="28"/>
          <w:szCs w:val="28"/>
          <w:shd w:val="clear" w:color="auto" w:fill="FFFFFF"/>
        </w:rPr>
        <w:t xml:space="preserve">. </w:t>
      </w:r>
    </w:p>
    <w:p w:rsidR="00B17424" w:rsidRDefault="00B17424" w:rsidP="00B17424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анный норматив используется при расчетах в отопительный период,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межотопительный период РС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сама рассчитывает и устанавливает норматив на основании показаний ОДПУ по формуле</w:t>
      </w:r>
    </w:p>
    <w:p w:rsidR="00AD18AF" w:rsidRDefault="00921669" w:rsidP="00AD18AF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 /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 w:rsidR="00AD18AF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ab/>
        <w:t>(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 w:rsidR="00DF5C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</w:t>
      </w:r>
      <w:r w:rsidR="00AD18AF" w:rsidRPr="007573A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AD18AF" w:rsidRDefault="00AD18AF" w:rsidP="00AD18AF">
      <w:p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где:</w:t>
      </w:r>
    </w:p>
    <w:p w:rsidR="00AD18AF" w:rsidRDefault="00921669" w:rsidP="00AD18AF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 </m:t>
        </m:r>
      </m:oMath>
      <w:r w:rsidR="00AD18AF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</w:t>
      </w:r>
      <w:r w:rsidR="00AD18AF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</w:t>
      </w:r>
      <w:r w:rsidR="00AD18AF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тепло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D18AF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потребленно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="00AD18AF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МКД на нужды ГВС, рассчитанн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ое</w:t>
      </w:r>
      <w:r w:rsidR="00AD18AF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AD18AF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показаниям ОДПУ</w:t>
      </w:r>
      <w:r w:rsidR="00AD18AF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;</w:t>
      </w:r>
    </w:p>
    <w:p w:rsidR="00AD18AF" w:rsidRDefault="00921669" w:rsidP="00AD18AF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 w:rsidR="00AD18AF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–</w:t>
      </w:r>
      <w:r w:rsidR="00AD18AF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="00AD18AF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бъем теплоносителя, израсходованного на нужды ГВС в МКД, рассчитанный</w:t>
      </w:r>
      <w:r w:rsidR="00AD18AF" w:rsidRPr="00600E06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AD18AF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показаниям ОДПУ</w:t>
      </w:r>
      <w:r w:rsidR="00AD18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C1718" w:rsidRDefault="000074F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 xml:space="preserve">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282625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color w:val="282625"/>
            <w:sz w:val="24"/>
            <w:szCs w:val="24"/>
            <w:shd w:val="clear" w:color="auto" w:fill="FFFFFF"/>
          </w:rPr>
          <m:t xml:space="preserve"> </m:t>
        </m:r>
      </m:oMath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изменяются от месяца к месяцу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то изменяется и норматив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  <m:sup>
            <m:r>
              <w:rPr>
                <w:rFonts w:ascii="Cambria Math" w:eastAsiaTheme="minorEastAsia" w:hAnsi="Cambria Math" w:cs="Times New Roman"/>
                <w:color w:val="282625"/>
                <w:sz w:val="24"/>
                <w:szCs w:val="24"/>
                <w:shd w:val="clear" w:color="auto" w:fill="FFFFFF"/>
              </w:rPr>
              <m:t>ГВС</m:t>
            </m:r>
          </m:sup>
        </m:sSubSup>
      </m:oMath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Например, для одного из МКД 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Х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абаровска эти величины приведены в таблице 2.</w:t>
      </w:r>
    </w:p>
    <w:p w:rsidR="00AC1718" w:rsidRDefault="000074F6" w:rsidP="000074F6">
      <w:pPr>
        <w:ind w:firstLine="567"/>
        <w:jc w:val="right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Таблица 2.</w:t>
      </w:r>
    </w:p>
    <w:p w:rsidR="000074F6" w:rsidRDefault="000074F6" w:rsidP="000074F6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Норматив расхода тепловой энергии, используемой на подогрев воды в целях предоставления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КУ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на ГВС на МКД 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Х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абаровска </w:t>
      </w:r>
    </w:p>
    <w:p w:rsidR="006F55C3" w:rsidRDefault="000074F6" w:rsidP="000074F6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 адресу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г. Х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абаровск, Даниловского, 23.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1625"/>
        <w:gridCol w:w="1559"/>
        <w:gridCol w:w="1560"/>
        <w:gridCol w:w="1417"/>
      </w:tblGrid>
      <w:tr w:rsidR="000074F6" w:rsidTr="00CB100C">
        <w:trPr>
          <w:trHeight w:val="543"/>
        </w:trPr>
        <w:tc>
          <w:tcPr>
            <w:tcW w:w="3227" w:type="dxa"/>
          </w:tcPr>
          <w:p w:rsidR="000074F6" w:rsidRDefault="000074F6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1625" w:type="dxa"/>
          </w:tcPr>
          <w:p w:rsidR="000074F6" w:rsidRDefault="000074F6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1559" w:type="dxa"/>
          </w:tcPr>
          <w:p w:rsidR="000074F6" w:rsidRDefault="000074F6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560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а</w:t>
            </w:r>
            <w:r w:rsidR="000074F6"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вгуст</w:t>
            </w:r>
          </w:p>
        </w:tc>
        <w:tc>
          <w:tcPr>
            <w:tcW w:w="1417" w:type="dxa"/>
          </w:tcPr>
          <w:p w:rsidR="000074F6" w:rsidRDefault="000074F6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074F6" w:rsidTr="00CB100C">
        <w:trPr>
          <w:trHeight w:val="546"/>
        </w:trPr>
        <w:tc>
          <w:tcPr>
            <w:tcW w:w="3227" w:type="dxa"/>
          </w:tcPr>
          <w:p w:rsidR="000074F6" w:rsidRDefault="00CB100C" w:rsidP="000074F6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Утвержденный норматив</w:t>
            </w:r>
          </w:p>
        </w:tc>
        <w:tc>
          <w:tcPr>
            <w:tcW w:w="1625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0,0526</w:t>
            </w:r>
          </w:p>
        </w:tc>
        <w:tc>
          <w:tcPr>
            <w:tcW w:w="1559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0,0526</w:t>
            </w:r>
          </w:p>
        </w:tc>
        <w:tc>
          <w:tcPr>
            <w:tcW w:w="1560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0,0526</w:t>
            </w:r>
          </w:p>
        </w:tc>
        <w:tc>
          <w:tcPr>
            <w:tcW w:w="1417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0,0526</w:t>
            </w:r>
          </w:p>
        </w:tc>
      </w:tr>
      <w:tr w:rsidR="000074F6" w:rsidTr="00CB100C">
        <w:tc>
          <w:tcPr>
            <w:tcW w:w="3227" w:type="dxa"/>
          </w:tcPr>
          <w:p w:rsidR="000074F6" w:rsidRDefault="00CB100C" w:rsidP="000074F6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Приборно-расчетный норматив</w:t>
            </w:r>
          </w:p>
        </w:tc>
        <w:tc>
          <w:tcPr>
            <w:tcW w:w="1625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0,0845</w:t>
            </w:r>
          </w:p>
        </w:tc>
        <w:tc>
          <w:tcPr>
            <w:tcW w:w="1559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0,1254</w:t>
            </w:r>
          </w:p>
        </w:tc>
        <w:tc>
          <w:tcPr>
            <w:tcW w:w="1560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0,1061</w:t>
            </w:r>
          </w:p>
        </w:tc>
        <w:tc>
          <w:tcPr>
            <w:tcW w:w="1417" w:type="dxa"/>
          </w:tcPr>
          <w:p w:rsidR="000074F6" w:rsidRDefault="00CB100C" w:rsidP="00CB100C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0,0526</w:t>
            </w:r>
          </w:p>
        </w:tc>
      </w:tr>
    </w:tbl>
    <w:p w:rsidR="000074F6" w:rsidRDefault="000074F6" w:rsidP="000074F6">
      <w:pPr>
        <w:spacing w:after="0"/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3D70A9" w:rsidRDefault="00383013" w:rsidP="000074F6">
      <w:pPr>
        <w:spacing w:after="0"/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Как видно из таблицы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нормативы совпадают только в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сентябре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остальные месяцы они отличаются в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2,4 раза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то есть в эти месяцы жильцы данного МКД переплачива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ли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 горячую воду.</w:t>
      </w:r>
    </w:p>
    <w:p w:rsidR="000074F6" w:rsidRDefault="00383013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Для других домов картина примерно такая же,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т.е.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каждый МКД имеет свое значение норматива, котор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ое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меняется от месяца к месяцу. </w:t>
      </w:r>
    </w:p>
    <w:p w:rsidR="000074F6" w:rsidRDefault="00383013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Как было отмечено выше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-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то, вроде бы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логично и учитывает фактическ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ое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теплопотреблени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конкретного МКД на нужды ГВС, то есть отвечает нормам Гражданского законодательства, </w:t>
      </w:r>
      <w:r w:rsidRPr="005C34F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но это НЕЗАКОННО, так как не отвечает нормам Жилищного законодательств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а. Поэтому, если жильцы МКД 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Х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абаровска обрат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я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тся в судебные органы, то они выиграют эти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дела,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РСО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будет вынуждена сделать перерасчет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ы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 горячую воду.</w:t>
      </w:r>
      <w:r w:rsidRPr="0038301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5C34F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Это, кстати, касается не только г. Хабаровска, но и других регионов РФ, где РСО поступает аналогичным образом, и таких регионов в РФ немало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83013" w:rsidRDefault="00383013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Иногда возникает еще одна проблема, с которой ко мне обратился житель одного из МКД 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654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Димитровград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 Ульяновской области.</w:t>
      </w:r>
    </w:p>
    <w:p w:rsidR="00383013" w:rsidRDefault="00383013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Проблема заключается в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следующ</w:t>
      </w:r>
      <w:bookmarkStart w:id="0" w:name="_GoBack"/>
      <w:bookmarkEnd w:id="0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ем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383013" w:rsidRDefault="00383013" w:rsidP="003830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8301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 каким показаниям ОДПУ брать плату за теплоноситель: по формуле (5) или (6)</w:t>
      </w:r>
      <w:r w:rsidR="005C34F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38301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383013" w:rsidRPr="00383013" w:rsidRDefault="00383013" w:rsidP="0038301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8301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 объему или по массе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</w:p>
    <w:p w:rsidR="00383013" w:rsidRDefault="00A80667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С точки зрения Правил коммерческого учета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оплата должна производиться по ф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ормуле (6),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то есть по мас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се,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тоннах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Это и логично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соответствует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[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]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поскольку тепло рассчитывается по массе, умноженной на энтальпию.</w:t>
      </w:r>
      <w:r w:rsidRPr="00A806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Более того, потери теплоносителя  восполняются на источнике за счёт подпитки холодной водой. А так как температура холодной воды для подпитки не превышает 15</w:t>
      </w:r>
      <w:r w:rsidRPr="00A806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vertAlign w:val="superscript"/>
        </w:rPr>
        <w:t>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то ее плотность близка к единице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можно считать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что объём </w:t>
      </w:r>
      <w:proofErr w:type="spell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подпиточной</w:t>
      </w:r>
      <w:proofErr w:type="spell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воды примерно равен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ее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массе.</w:t>
      </w:r>
    </w:p>
    <w:p w:rsidR="00383013" w:rsidRDefault="00803F95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Однако в 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3654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Димитровград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РСО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выставляет счета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за теплоноситель не по формуле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),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 формуле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Причём </w:t>
      </w: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  <w:lang w:val="en-US"/>
          </w:rPr>
          <m:t>V</m:t>
        </m:r>
      </m:oMath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 </w:t>
      </w:r>
      <m:oMath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∆М</m:t>
        </m:r>
      </m:oMath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существенно отличаются друг от друга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табл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C34F1" w:rsidRDefault="005C34F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5C34F1" w:rsidRDefault="005C34F1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A80667" w:rsidRDefault="00803F95" w:rsidP="00803F95">
      <w:pPr>
        <w:ind w:firstLine="567"/>
        <w:jc w:val="right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Т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аблица 3</w:t>
      </w:r>
    </w:p>
    <w:p w:rsidR="00803F95" w:rsidRDefault="00803F95" w:rsidP="00803F95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плата за теплоноситель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 показаниям ОДПУ </w:t>
      </w:r>
    </w:p>
    <w:p w:rsidR="000074F6" w:rsidRDefault="00803F95" w:rsidP="00803F95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МКД 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="003654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Димитровград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 по ул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рогобычск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д. 69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 2017 год.</w:t>
      </w:r>
    </w:p>
    <w:p w:rsidR="005C34F1" w:rsidRDefault="005C34F1" w:rsidP="00803F95">
      <w:pPr>
        <w:spacing w:after="0"/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D061C4" w:rsidTr="005211DB">
        <w:tc>
          <w:tcPr>
            <w:tcW w:w="1689" w:type="dxa"/>
            <w:vMerge w:val="restart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3378" w:type="dxa"/>
            <w:gridSpan w:val="2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Показания ОДПУ</w:t>
            </w:r>
          </w:p>
        </w:tc>
        <w:tc>
          <w:tcPr>
            <w:tcW w:w="5070" w:type="dxa"/>
            <w:gridSpan w:val="3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Оплата, руб.</w:t>
            </w:r>
          </w:p>
        </w:tc>
      </w:tr>
      <w:tr w:rsidR="00D061C4" w:rsidTr="00D061C4">
        <w:tc>
          <w:tcPr>
            <w:tcW w:w="1689" w:type="dxa"/>
            <w:vMerge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9" w:type="dxa"/>
          </w:tcPr>
          <w:p w:rsidR="00D061C4" w:rsidRPr="00D061C4" w:rsidRDefault="00D061C4" w:rsidP="00D061C4">
            <w:pPr>
              <w:jc w:val="center"/>
              <w:rPr>
                <w:rFonts w:ascii="Times New Roman" w:hAnsi="Times New Roman" w:cs="Times New Roman"/>
                <w:i/>
                <w:color w:val="282625"/>
                <w:sz w:val="24"/>
                <w:szCs w:val="24"/>
                <w:shd w:val="clear" w:color="auto" w:fill="FFFFFF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∆</m:t>
              </m:r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V</m:t>
              </m:r>
            </m:oMath>
            <w:r w:rsidRPr="00D061C4">
              <w:rPr>
                <w:rFonts w:ascii="Times New Roman" w:eastAsiaTheme="minorEastAsia" w:hAnsi="Times New Roman" w:cs="Times New Roman"/>
                <w:color w:val="282625"/>
                <w:sz w:val="24"/>
                <w:szCs w:val="24"/>
                <w:shd w:val="clear" w:color="auto" w:fill="FFFFFF"/>
              </w:rPr>
              <w:t>, м</w:t>
            </w:r>
            <w:r w:rsidRPr="00D061C4">
              <w:rPr>
                <w:rFonts w:ascii="Times New Roman" w:eastAsiaTheme="minorEastAsia" w:hAnsi="Times New Roman" w:cs="Times New Roman"/>
                <w:color w:val="282625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89" w:type="dxa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m:oMath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∆М</m:t>
              </m:r>
            </m:oMath>
            <w:r>
              <w:rPr>
                <w:rFonts w:ascii="Times New Roman" w:eastAsiaTheme="minorEastAsia" w:hAnsi="Times New Roman" w:cs="Times New Roman"/>
                <w:color w:val="282625"/>
                <w:sz w:val="24"/>
                <w:szCs w:val="24"/>
                <w:shd w:val="clear" w:color="auto" w:fill="FFFFFF"/>
              </w:rPr>
              <w:t>, т</w:t>
            </w:r>
          </w:p>
        </w:tc>
        <w:tc>
          <w:tcPr>
            <w:tcW w:w="1690" w:type="dxa"/>
          </w:tcPr>
          <w:p w:rsidR="00D061C4" w:rsidRDefault="00921669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82625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  <w:lang w:val="en-US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1690" w:type="dxa"/>
          </w:tcPr>
          <w:p w:rsidR="00D061C4" w:rsidRDefault="00921669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82625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  <w:lang w:val="en-US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1690" w:type="dxa"/>
          </w:tcPr>
          <w:p w:rsidR="00D061C4" w:rsidRDefault="00921669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82625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</w:rPr>
                      <m:t>∆Р= Р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82625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82625"/>
                        <w:sz w:val="24"/>
                        <w:szCs w:val="24"/>
                        <w:shd w:val="clear" w:color="auto" w:fill="FFFFFF"/>
                        <w:lang w:val="en-US"/>
                      </w:rPr>
                      <m:t>м</m:t>
                    </m:r>
                  </m:sub>
                </m:sSub>
              </m:oMath>
            </m:oMathPara>
          </w:p>
        </w:tc>
      </w:tr>
      <w:tr w:rsidR="00D061C4" w:rsidTr="00D061C4">
        <w:tc>
          <w:tcPr>
            <w:tcW w:w="1689" w:type="dxa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Январь</w:t>
            </w:r>
          </w:p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9" w:type="dxa"/>
          </w:tcPr>
          <w:p w:rsidR="00D061C4" w:rsidRDefault="00D061C4" w:rsidP="00D061C4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1689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3679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2965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714</w:t>
            </w:r>
          </w:p>
        </w:tc>
      </w:tr>
      <w:tr w:rsidR="00D061C4" w:rsidTr="00D061C4">
        <w:tc>
          <w:tcPr>
            <w:tcW w:w="1689" w:type="dxa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Февраль</w:t>
            </w:r>
          </w:p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9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1689" w:type="dxa"/>
          </w:tcPr>
          <w:p w:rsidR="00D061C4" w:rsidRDefault="00D061C4" w:rsidP="00D061C4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6644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5179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1465</w:t>
            </w:r>
          </w:p>
        </w:tc>
      </w:tr>
      <w:tr w:rsidR="00D061C4" w:rsidTr="00D061C4">
        <w:tc>
          <w:tcPr>
            <w:tcW w:w="1689" w:type="dxa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689" w:type="dxa"/>
          </w:tcPr>
          <w:p w:rsidR="00D061C4" w:rsidRDefault="00D061C4" w:rsidP="00D061C4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168</w:t>
            </w:r>
          </w:p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9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1690" w:type="dxa"/>
          </w:tcPr>
          <w:p w:rsidR="00D061C4" w:rsidRDefault="00D061C4" w:rsidP="00D061C4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6001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5108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893</w:t>
            </w:r>
          </w:p>
        </w:tc>
      </w:tr>
      <w:tr w:rsidR="00D061C4" w:rsidTr="00D061C4">
        <w:trPr>
          <w:trHeight w:val="526"/>
        </w:trPr>
        <w:tc>
          <w:tcPr>
            <w:tcW w:w="1689" w:type="dxa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689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1689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138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5572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4929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643</w:t>
            </w:r>
          </w:p>
        </w:tc>
      </w:tr>
      <w:tr w:rsidR="00D061C4" w:rsidTr="00D061C4">
        <w:trPr>
          <w:trHeight w:val="548"/>
        </w:trPr>
        <w:tc>
          <w:tcPr>
            <w:tcW w:w="1689" w:type="dxa"/>
          </w:tcPr>
          <w:p w:rsidR="00D061C4" w:rsidRDefault="00D061C4" w:rsidP="00D061C4">
            <w:pPr>
              <w:jc w:val="center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689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613</w:t>
            </w:r>
          </w:p>
        </w:tc>
        <w:tc>
          <w:tcPr>
            <w:tcW w:w="1689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479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21896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18181</w:t>
            </w:r>
          </w:p>
        </w:tc>
        <w:tc>
          <w:tcPr>
            <w:tcW w:w="1690" w:type="dxa"/>
          </w:tcPr>
          <w:p w:rsidR="00D061C4" w:rsidRDefault="00D061C4" w:rsidP="007573AC">
            <w:pPr>
              <w:jc w:val="both"/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625"/>
                <w:sz w:val="24"/>
                <w:szCs w:val="24"/>
                <w:shd w:val="clear" w:color="auto" w:fill="FFFFFF"/>
              </w:rPr>
              <w:t>3715</w:t>
            </w:r>
          </w:p>
        </w:tc>
      </w:tr>
    </w:tbl>
    <w:p w:rsidR="00803F95" w:rsidRDefault="00803F95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803F95" w:rsidRDefault="003A2288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Как видно из таблицы разница в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платежах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первый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квартал 2017 года составила около 3700 руб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лей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одного МКД. Это значит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что за год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на сост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ави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 около 14000 руб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лей с одного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Д. А если таких МКД у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управляющей организации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будет 100, то разница в пользу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РСО составит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около 1,4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миллиона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лей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 год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А ведь это всего пятиэтажный дом. Таким образом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РСО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может иметь дополнительных доходов только за счёт неправильных расчетов за потребленный теплоноситель более 5 млн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руб./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год, если к ее сетям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присоединены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около 300 МКД, А может и более. Так что видим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что проблема существует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 она достаточно доходная.</w:t>
      </w:r>
    </w:p>
    <w:p w:rsidR="00FA1A66" w:rsidRDefault="00FA1A6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bookmarkStart w:id="1" w:name="тут"/>
      <w:bookmarkEnd w:id="1"/>
      <w:r w:rsidRPr="00FA1A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интернете по данному вопросу опубликована статья центра дистанционного обучения "АКАТО"  от 24.11.2017 г. "Объем ГВС в открытой системе теплоснабжения". В данной статье говорится, что в России широко распространена практика расчета объема ГВС, потребленного из открытой системы теплоснабжения, путем определения разницы между объёмом теплоносителя, поступившим в подающий трубопровод, и объемом, возвращенным в обратный трубопровод.</w:t>
      </w:r>
    </w:p>
    <w:p w:rsidR="00FA1A66" w:rsidRDefault="00FA1A6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FA1A6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Из выводов, приведенных в данной статье, следует, что результат применения метода расчета по разности объемов, а не масс, некорректный, и не отражающий реальный  объем потребления на нужды ГВС.</w:t>
      </w:r>
    </w:p>
    <w:p w:rsidR="00FA1A66" w:rsidRDefault="00FA1A66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этой же статье указано, что для получения дополнительных разъяснений по указанному вопросу АКАТО направил запрос в Минстрой России. Ответ Минстроя будет опубликован на сайте АКАТО.</w:t>
      </w:r>
    </w:p>
    <w:p w:rsidR="00FA1A66" w:rsidRDefault="004C6E0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Жильцы МКД г. </w:t>
      </w:r>
      <w:r w:rsidR="003654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Димитровград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 отправили запрос в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свою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РСО. Запрос был сформулирован  в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вопроса: «</w:t>
      </w:r>
      <w:r w:rsidR="001C07D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Почему РСО берет плату с УО за истраченный на нужды ГВС теплонос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r w:rsidR="001C07D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тель не по массе, а по объему?»</w:t>
      </w:r>
    </w:p>
    <w:p w:rsidR="001C07DD" w:rsidRDefault="001C07DD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Ответ был получен следующий. </w:t>
      </w:r>
    </w:p>
    <w:p w:rsidR="001C07DD" w:rsidRDefault="001C07DD" w:rsidP="001C07D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Все РСО города, области и РФ выставляют счета управляющим организациям города за израсходованный теплоноситель по разнице объемов подающего 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обратного трубопроводов, т.е. по 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 основании Постановления Правительства РФ от 22.10.2012 г. № 1075 «О ценообразовании в сфере теплоснабжения». На основании данного постановления устанавливается тариф на теплоноситель, поставляемый теплоснабжающей организацией, равным стоимости 1 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воды и применяется к объему невозвращенного теплоносителя в тепловую сеть или источник тепла.</w:t>
      </w:r>
    </w:p>
    <w:p w:rsidR="001C07DD" w:rsidRDefault="001C07DD" w:rsidP="001C07DD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Городская Дума г. </w:t>
      </w:r>
      <w:r w:rsidR="00C42FF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Димитровграда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имеет возможность</w:t>
      </w:r>
      <w:r w:rsidR="001C75F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вынести предложение в регулирующий орган исполнительной власти  о необходимости установления тарифа на теплоноситель в размерности массовых характеристик для утверждения данного тарифа и внесения изменений в ПП № 1075. В случае утверждения тарифа в размерности «руб./тонна» все РСО будут иметь официальную возможность перехода на взаимоотношения по массе теплоносителя.</w:t>
      </w:r>
    </w:p>
    <w:p w:rsidR="001C75F7" w:rsidRDefault="001C75F7" w:rsidP="001C75F7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Ответ, как говорится, «от лукавого». Отметим, что РСО подпитывается, как правило, холодной водой. А поскольку плотность холодной воды близка к единице, то масса холодной воды равна объему холодной воды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поэтому тариф «руб./тонна» равен тарифу «руб./ метр</w:t>
      </w:r>
      <w:r w:rsidRPr="001C75F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кубический». В данном случае для РСО г. </w:t>
      </w:r>
      <w:r w:rsidR="003654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Димитровград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 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Ттн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= 35,7 руб./м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= 35,7 руб./тонн. Тариф одинаковый, но величина 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отличается от ΔМ.</w:t>
      </w:r>
    </w:p>
    <w:p w:rsidR="001C75F7" w:rsidRDefault="001C75F7" w:rsidP="001C75F7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связи с тем, что теплоноситель в подающем трубопроводе имеет </w:t>
      </w:r>
      <w:r w:rsidR="00FB446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более высокую температуру </w:t>
      </w:r>
      <w:proofErr w:type="gramStart"/>
      <w:r w:rsidR="00FB446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</w:t>
      </w:r>
      <w:proofErr w:type="gramEnd"/>
      <w:r w:rsidR="00FB446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поэтому </w:t>
      </w:r>
      <w:r w:rsid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меньшую плотность, чем теплоноситель в обратном трубопроводе, разность Δ</w:t>
      </w:r>
      <w:r w:rsid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lang w:val="en-US"/>
        </w:rPr>
        <w:t>V</w:t>
      </w:r>
      <w:r w:rsid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всегда будет больше нуля, даже при нулевом потреблении теплоносителя на нужды ГВС и при нулевых потерях теплоносителя в системе, т.е. ΔМ = 0.</w:t>
      </w:r>
    </w:p>
    <w:p w:rsidR="00DD348F" w:rsidRDefault="00DD348F" w:rsidP="001C75F7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Таким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расчет объема Δ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lang w:val="en-US"/>
        </w:rPr>
        <w:t>V</w:t>
      </w:r>
      <w:r w:rsidRP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vertAlign w:val="subscript"/>
        </w:rPr>
        <w:t>1</w:t>
      </w:r>
      <w:r w:rsidRP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–</w:t>
      </w:r>
      <w:r w:rsidRP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lang w:val="en-US"/>
        </w:rPr>
        <w:t>V</w:t>
      </w:r>
      <w:r w:rsidRP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  <w:vertAlign w:val="subscript"/>
        </w:rPr>
        <w:t>2</w:t>
      </w:r>
      <w:r w:rsidRP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является некорректным и противоречит всем физическим законам.</w:t>
      </w:r>
    </w:p>
    <w:p w:rsidR="00DD348F" w:rsidRPr="00DD348F" w:rsidRDefault="00DD348F" w:rsidP="001C75F7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Ни Правила [9], ни Методика [10], ни какой-либо иной нормативный акт не предусматривают порядок расчета объема ГВС путем определения разности объемов теплоносителя на входе и выходе открытой системы ГВС.</w:t>
      </w:r>
    </w:p>
    <w:p w:rsidR="00803F95" w:rsidRDefault="003A2288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всего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вышеизложенного можно сделать выводы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B266B3" w:rsidRDefault="008B0E93" w:rsidP="008B0E93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8B0E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Судебная практика по-разному трактует вопросы учета и оплаты тепловой энергии и теплоносителя, используемых для целей отопления и ГВС в МКД: некоторые суды во главу угла ставят </w:t>
      </w:r>
      <w:r w:rsid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</w:t>
      </w:r>
      <w:r w:rsidRPr="008B0E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ражданское законодательство, другие </w:t>
      </w:r>
      <w:r w:rsidR="00DD34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 Ж</w:t>
      </w:r>
      <w:r w:rsidRPr="008B0E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илищное.</w:t>
      </w:r>
      <w:proofErr w:type="gramEnd"/>
    </w:p>
    <w:p w:rsidR="00DD348F" w:rsidRPr="008B0E93" w:rsidRDefault="00DD348F" w:rsidP="008B0E93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 трактовке Гражданского законодательства</w:t>
      </w:r>
      <w:r w:rsidR="009876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используется приборный метод, основанный на показаниях ОДПУ, а в трактовке Жилищного законодательства – приборно-расчетный, основанный на применении «виртуального» норматива, утвержденного уполномоченным органом.</w:t>
      </w:r>
    </w:p>
    <w:p w:rsidR="008B0E93" w:rsidRDefault="008B0E93" w:rsidP="008B0E93">
      <w:pPr>
        <w:pStyle w:val="a3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8B0E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Жилищное законодательство ставит проблему с ног на голову: сначала собственники должны рассчитаться с УО за оказанные КУ, а потом УО должна рассчитаться с РСО в </w:t>
      </w:r>
      <w:proofErr w:type="gramStart"/>
      <w:r w:rsidRPr="008B0E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рамках</w:t>
      </w:r>
      <w:proofErr w:type="gramEnd"/>
      <w:r w:rsidRPr="008B0E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тех средств, которые она собрала с собственников,  при этом все убытки ложатся на РСО.</w:t>
      </w:r>
    </w:p>
    <w:p w:rsidR="009876FC" w:rsidRPr="009876FC" w:rsidRDefault="009876FC" w:rsidP="009876FC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Рискну дать некоторые рекомендации:</w:t>
      </w:r>
    </w:p>
    <w:p w:rsidR="008B0E93" w:rsidRPr="00DD2FF2" w:rsidRDefault="009876FC" w:rsidP="009876FC">
      <w:pPr>
        <w:pStyle w:val="a3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DD2FF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Надо распределять не ресурсы, а деньги:</w:t>
      </w:r>
    </w:p>
    <w:p w:rsidR="008B0E93" w:rsidRDefault="008B0E93" w:rsidP="009876FC">
      <w:pPr>
        <w:pStyle w:val="a3"/>
        <w:numPr>
          <w:ilvl w:val="0"/>
          <w:numId w:val="3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Исполнител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ь - УО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оплачивает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РСО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полностью всю сумму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 потребленные ресурсы в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соответствии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алгоритмом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 – (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F5CAD" w:rsidRDefault="008B0E93" w:rsidP="009876FC">
      <w:pPr>
        <w:pStyle w:val="a3"/>
        <w:numPr>
          <w:ilvl w:val="0"/>
          <w:numId w:val="3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Исполнител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ь - УО</w:t>
      </w:r>
      <w:r w:rsidRPr="008B0E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распределяет эти истраченные денежные средства между потребителями с использованием различных алгоритмов.</w:t>
      </w:r>
      <w:r w:rsidR="00DF5C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8B0E93" w:rsidRPr="00DF5CAD" w:rsidRDefault="00DF5CAD" w:rsidP="009876FC">
      <w:p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F5CA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Например</w:t>
      </w:r>
      <w:r w:rsidR="00BA57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</w:p>
    <w:p w:rsidR="00DF5CAD" w:rsidRPr="00DF5CAD" w:rsidRDefault="005211DB" w:rsidP="00DF5CAD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DF5CAD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лата за тепловую энергию, израсходованную на нужды отопления и ГВС</w:t>
      </w:r>
      <w:r w:rsidR="009216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F5CAD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для </w:t>
      </w:r>
      <w:proofErr w:type="spellStart"/>
      <w:r w:rsidR="00DF5CAD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i</w:t>
      </w:r>
      <w:proofErr w:type="spellEnd"/>
      <w:r w:rsidR="00DF5CAD" w:rsidRPr="00DF5CAD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-</w:t>
      </w:r>
      <w:r w:rsidR="00DF5CAD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 жилого помещения рассчитывается по формуле</w:t>
      </w:r>
    </w:p>
    <w:p w:rsidR="00DF5CAD" w:rsidRDefault="00921669" w:rsidP="00DF5CAD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ОТ+ГВС</m:t>
            </m:r>
          </m:sub>
          <m:sup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</m:sSub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*</m:t>
        </m:r>
        <m:f>
          <m:f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282625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282625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об</m:t>
                </m:r>
              </m:sub>
            </m:sSub>
          </m:den>
        </m:f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тэ</m:t>
            </m:r>
          </m:sub>
        </m:sSub>
      </m:oMath>
      <w:r w:rsidR="00DF5CA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F5CAD" w:rsidRPr="00DF5CAD">
        <w:rPr>
          <w:rFonts w:ascii="Times New Roman" w:eastAsiaTheme="minorEastAsia" w:hAnsi="Times New Roman" w:cs="Times New Roman"/>
          <w:i/>
          <w:color w:val="282625"/>
          <w:sz w:val="24"/>
          <w:szCs w:val="24"/>
          <w:shd w:val="clear" w:color="auto" w:fill="FFFFFF"/>
        </w:rPr>
        <w:tab/>
      </w:r>
      <w:r w:rsidR="00DF5CAD" w:rsidRPr="00DF5CA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(2</w:t>
      </w:r>
      <w:r w:rsidR="00DF5CA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4</w:t>
      </w:r>
      <w:r w:rsidR="00DF5CAD" w:rsidRPr="00DF5CAD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DF5CAD" w:rsidRDefault="00083DEC" w:rsidP="00083DE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83DE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При этом </w:t>
      </w:r>
      <w:r w:rsidR="005211DB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в данной формуле учтено вся тепловая энергия, </w:t>
      </w:r>
      <w:proofErr w:type="gramStart"/>
      <w:r w:rsidR="005211DB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потребленные</w:t>
      </w:r>
      <w:proofErr w:type="gramEnd"/>
      <w:r w:rsidR="005211DB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МКТ в том числе и на </w:t>
      </w:r>
      <w:r w:rsidR="005211D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ОДН</w:t>
      </w:r>
      <w:r w:rsidR="005211DB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211DB" w:rsidRPr="005211DB" w:rsidRDefault="005211DB" w:rsidP="005211DB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Плату за теплоноситель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израсходова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ны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й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 нужды ГВС для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i</w:t>
      </w:r>
      <w:proofErr w:type="spellEnd"/>
      <w:r w:rsidRPr="00DF5CAD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-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жилого помещения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ожно, например, распределять по формуле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(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5):</w:t>
      </w:r>
    </w:p>
    <w:p w:rsidR="005211DB" w:rsidRPr="005211DB" w:rsidRDefault="00921669" w:rsidP="005211DB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ТН</m:t>
            </m:r>
          </m:sub>
          <m:sup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п</m:t>
            </m:r>
          </m:sub>
        </m:sSub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>*</m:t>
        </m:r>
        <m:f>
          <m:f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282625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282625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об</m:t>
                </m:r>
              </m:sub>
            </m:sSub>
          </m:den>
        </m:f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ХВ</m:t>
            </m:r>
          </m:sub>
        </m:sSub>
      </m:oMath>
      <w:r w:rsidR="005211DB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211DB" w:rsidRPr="005211DB">
        <w:rPr>
          <w:rFonts w:ascii="Times New Roman" w:eastAsiaTheme="minorEastAsia" w:hAnsi="Times New Roman" w:cs="Times New Roman"/>
          <w:i/>
          <w:color w:val="282625"/>
          <w:sz w:val="24"/>
          <w:szCs w:val="24"/>
          <w:shd w:val="clear" w:color="auto" w:fill="FFFFFF"/>
        </w:rPr>
        <w:tab/>
      </w:r>
      <w:r w:rsidR="005211DB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(2</w:t>
      </w:r>
      <w:r w:rsid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5</w:t>
      </w:r>
      <w:r w:rsidR="005211DB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B266B3" w:rsidRDefault="005211DB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или по формуле (26)</w:t>
      </w:r>
    </w:p>
    <w:p w:rsidR="00FE34E0" w:rsidRPr="00A90FAD" w:rsidRDefault="00921669" w:rsidP="00FE34E0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ТН</m:t>
              </m:r>
            </m:sub>
            <m:sup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</m:t>
              </m:r>
            </m:sup>
          </m:sSubSup>
          <m:r>
            <w:rPr>
              <w:rFonts w:ascii="Cambria Math" w:hAnsi="Cambria Math" w:cs="Times New Roman"/>
              <w:color w:val="282625"/>
              <w:sz w:val="24"/>
              <w:szCs w:val="24"/>
              <w:shd w:val="clear" w:color="auto" w:fill="FFFFFF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п</m:t>
              </m:r>
            </m:sub>
          </m:sSub>
          <m:r>
            <w:rPr>
              <w:rFonts w:ascii="Cambria Math" w:hAnsi="Cambria Math" w:cs="Times New Roman"/>
              <w:color w:val="282625"/>
              <w:sz w:val="24"/>
              <w:szCs w:val="24"/>
              <w:shd w:val="clear" w:color="auto" w:fill="FFFFFF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282625"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)*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  <m:t>i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grow m:val="1"/>
                      <m:ctrlPr>
                        <w:rPr>
                          <w:rFonts w:ascii="Cambria Math" w:hAnsi="Cambria Math" w:cs="Times New Roman"/>
                          <w:i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  <m:t>i=k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282625"/>
                          <w:sz w:val="24"/>
                          <w:szCs w:val="24"/>
                          <w:shd w:val="clear" w:color="auto" w:fill="FFFFFF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282625"/>
                              <w:sz w:val="24"/>
                              <w:szCs w:val="24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ХВ</m:t>
                  </m:r>
                </m:sub>
              </m:sSub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                                                                  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282625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282625"/>
                      <w:sz w:val="24"/>
                      <w:szCs w:val="24"/>
                      <w:shd w:val="clear" w:color="auto" w:fill="FFFFFF"/>
                    </w:rPr>
                    <m:t>26</m:t>
                  </m:r>
                </m:e>
              </m:d>
              <m:r>
                <w:rPr>
                  <w:rFonts w:ascii="Cambria Math" w:hAnsi="Cambria Math" w:cs="Times New Roman"/>
                  <w:color w:val="282625"/>
                  <w:sz w:val="24"/>
                  <w:szCs w:val="24"/>
                  <w:shd w:val="clear" w:color="auto" w:fill="FFFFFF"/>
                </w:rPr>
                <m:t xml:space="preserve"> </m:t>
              </m:r>
            </m:e>
          </m:nary>
        </m:oMath>
      </m:oMathPara>
    </w:p>
    <w:p w:rsidR="005211DB" w:rsidRDefault="00E5156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где</w:t>
      </w:r>
    </w:p>
    <w:p w:rsidR="00E51569" w:rsidRDefault="0092166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j</m:t>
            </m:r>
          </m:sub>
        </m:sSub>
      </m:oMath>
      <w:r w:rsidR="00E5156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51569" w:rsidRPr="00E5156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бъем теплоносителя для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  </w:t>
      </w:r>
      <w:r w:rsidR="00E5156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j</w:t>
      </w:r>
      <w:r w:rsidR="00E51569" w:rsidRPr="00DF5CAD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-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помещения</w:t>
      </w:r>
      <w:r w:rsidR="00E51569" w:rsidRP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 оборудованного 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ИПУ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</w:p>
    <w:p w:rsidR="00E51569" w:rsidRDefault="00E5156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proofErr w:type="gramStart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количество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таких помещений,</w:t>
      </w:r>
    </w:p>
    <w:p w:rsidR="00E51569" w:rsidRDefault="0092166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b>
        </m:sSub>
      </m:oMath>
      <w:r w:rsidR="00E5156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</w:t>
      </w:r>
      <w:r w:rsidR="00E51569" w:rsidRP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объем теплоносителя для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5156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i</w:t>
      </w:r>
      <w:proofErr w:type="spellEnd"/>
      <w:r w:rsidR="00E51569" w:rsidRPr="00DF5CAD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-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го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помещения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оборудованного </w:t>
      </w:r>
      <w:r w:rsidR="00E51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ИПУ</w:t>
      </w:r>
      <w:r w:rsidR="00E5156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</w:p>
    <w:p w:rsidR="00E51569" w:rsidRDefault="00E5156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n</w:t>
      </w:r>
      <w:r w:rsidRPr="00E5156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- 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общее</w:t>
      </w:r>
      <w:proofErr w:type="gramEnd"/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число жилых и нежилых помещений в МКД.</w:t>
      </w:r>
    </w:p>
    <w:p w:rsidR="00E51569" w:rsidRPr="00E51569" w:rsidRDefault="00BA578E" w:rsidP="007573AC">
      <w:pPr>
        <w:ind w:firstLine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Может использоваться этот любой другой алгоритм распределения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но только он </w:t>
      </w:r>
      <w:r w:rsidRPr="00BA578E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должен быть утвержден общим собранием собственников МКД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51569" w:rsidRPr="00E51569" w:rsidRDefault="00E5156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E5156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E6EC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Может образоваться разница:</w:t>
      </w:r>
    </w:p>
    <w:p w:rsidR="00690442" w:rsidRDefault="00921669" w:rsidP="00690442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82625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282625"/>
                    <w:sz w:val="24"/>
                    <w:szCs w:val="24"/>
                    <w:shd w:val="clear" w:color="auto" w:fill="FFFFFF"/>
                  </w:rPr>
                  <m:t>ТН</m:t>
                </m:r>
              </m:sub>
            </m:s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=P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ТН</m:t>
            </m:r>
          </m:sub>
          <m:sup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 - </m:t>
        </m:r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ТНрасч</m:t>
            </m:r>
          </m:sub>
          <m:sup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p>
        </m:sSubSup>
      </m:oMath>
      <w:r w:rsidR="00690442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90442" w:rsidRPr="005211DB">
        <w:rPr>
          <w:rFonts w:ascii="Times New Roman" w:eastAsiaTheme="minorEastAsia" w:hAnsi="Times New Roman" w:cs="Times New Roman"/>
          <w:i/>
          <w:color w:val="282625"/>
          <w:sz w:val="24"/>
          <w:szCs w:val="24"/>
          <w:shd w:val="clear" w:color="auto" w:fill="FFFFFF"/>
        </w:rPr>
        <w:tab/>
      </w:r>
      <w:r w:rsidR="00690442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(2</w:t>
      </w:r>
      <w:r w:rsidR="00690442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7</w:t>
      </w:r>
      <w:r w:rsidR="00690442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690442" w:rsidRDefault="00690442" w:rsidP="00690442">
      <w:pPr>
        <w:tabs>
          <w:tab w:val="left" w:pos="851"/>
          <w:tab w:val="left" w:pos="7938"/>
        </w:tabs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где</w:t>
      </w:r>
    </w:p>
    <w:p w:rsidR="00690442" w:rsidRDefault="00921669" w:rsidP="00690442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ТНрасч</m:t>
            </m:r>
          </m:sub>
          <m:sup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p>
        </m:sSubSup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b>
        </m:sSub>
        <m:r>
          <w:rPr>
            <w:rFonts w:ascii="Cambria Math" w:hAnsi="Cambria Math" w:cs="Times New Roman"/>
            <w:color w:val="282625"/>
            <w:sz w:val="24"/>
            <w:szCs w:val="24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Т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ХВ</m:t>
            </m:r>
          </m:sub>
        </m:sSub>
      </m:oMath>
      <w:r w:rsidR="00690442" w:rsidRPr="005211DB">
        <w:rPr>
          <w:rFonts w:ascii="Times New Roman" w:eastAsiaTheme="minorEastAsia" w:hAnsi="Times New Roman" w:cs="Times New Roman"/>
          <w:i/>
          <w:color w:val="282625"/>
          <w:sz w:val="24"/>
          <w:szCs w:val="24"/>
          <w:shd w:val="clear" w:color="auto" w:fill="FFFFFF"/>
        </w:rPr>
        <w:tab/>
      </w:r>
      <w:r w:rsidR="00690442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(2</w:t>
      </w:r>
      <w:r w:rsidR="00690442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8</w:t>
      </w:r>
      <w:r w:rsidR="00690442" w:rsidRPr="005211DB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)</w:t>
      </w:r>
    </w:p>
    <w:p w:rsidR="00915CA9" w:rsidRDefault="00915CA9" w:rsidP="00915CA9">
      <w:pPr>
        <w:tabs>
          <w:tab w:val="left" w:pos="851"/>
          <w:tab w:val="left" w:pos="7938"/>
        </w:tabs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>где</w:t>
      </w:r>
    </w:p>
    <w:p w:rsidR="00915CA9" w:rsidRDefault="00921669" w:rsidP="00690442">
      <w:pPr>
        <w:tabs>
          <w:tab w:val="left" w:pos="851"/>
          <w:tab w:val="left" w:pos="7938"/>
        </w:tabs>
        <w:ind w:left="567"/>
        <w:jc w:val="both"/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282625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282625"/>
                <w:sz w:val="24"/>
                <w:szCs w:val="24"/>
                <w:shd w:val="clear" w:color="auto" w:fill="FFFFFF"/>
              </w:rPr>
              <m:t>i</m:t>
            </m:r>
          </m:sub>
        </m:sSub>
      </m:oMath>
      <w:r w:rsidR="00915CA9">
        <w:rPr>
          <w:rFonts w:ascii="Times New Roman" w:eastAsiaTheme="minorEastAsia" w:hAnsi="Times New Roman" w:cs="Times New Roman"/>
          <w:color w:val="282625"/>
          <w:sz w:val="24"/>
          <w:szCs w:val="24"/>
          <w:shd w:val="clear" w:color="auto" w:fill="FFFFFF"/>
        </w:rPr>
        <w:t xml:space="preserve"> - </w:t>
      </w:r>
      <w:r w:rsidR="00915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р</w:t>
      </w:r>
      <w:r w:rsidR="00915CA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ассчитывается </w:t>
      </w:r>
      <w:r w:rsidR="00915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="00915CA9"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показаниям ИПУ или по нормативам.</w:t>
      </w:r>
    </w:p>
    <w:p w:rsidR="00B266B3" w:rsidRDefault="00915CA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это разница положительная, то ее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оплачивают жильцы </w:t>
      </w:r>
      <w:proofErr w:type="spellStart"/>
      <w:r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  <w:lang w:val="en-US"/>
        </w:rPr>
        <w:t>i</w:t>
      </w:r>
      <w:proofErr w:type="spellEnd"/>
      <w:r w:rsidRPr="00DF5CAD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-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й квартиры.</w:t>
      </w:r>
    </w:p>
    <w:p w:rsidR="003B0749" w:rsidRDefault="003B0749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Если использовать предложенные алгоритмы, то не надо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«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заморачиваться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»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с расчетом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на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ОДН.</w:t>
      </w:r>
      <w:r w:rsidRPr="003B07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С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08.2017 года внесены изменения в ЖК РФ, позволяющие собственником жилья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выбира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ть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для себя наиболее удобный способ начисления платы за расход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КР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на ОДН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3B074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Суть в том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что теперь собственники помещений в МКД могут сами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на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общем собрании выбрать способ начисления платы за ОДН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в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частности платы строго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п</w:t>
      </w: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о показаниям ОДПУ.</w:t>
      </w:r>
    </w:p>
    <w:p w:rsidR="003B0749" w:rsidRPr="00DD2FF2" w:rsidRDefault="003B0749" w:rsidP="009876FC">
      <w:pPr>
        <w:pStyle w:val="a3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DD2FF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В ЖК и ГК РФ отмечено, что отношения между РСО – исполнителем и потребителем регулируются нормативными актами или соглашением сторон. Поэтому, чтобы не возникало разногласий, в </w:t>
      </w:r>
      <w:proofErr w:type="gramStart"/>
      <w:r w:rsidRPr="00DD2FF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договоре</w:t>
      </w:r>
      <w:proofErr w:type="gramEnd"/>
      <w:r w:rsidRPr="00DD2FF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ресурсоснабжения и договоре управления МКД должны быть прописаны способы учета и оплаты коммунальных услуг и коммунального ресурса, даже </w:t>
      </w:r>
      <w:r w:rsidR="00921669" w:rsidRPr="00DD2FF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лучше,</w:t>
      </w:r>
      <w:r w:rsidRPr="00DD2FF2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если будут прописаны конкретные алгоритмы. Это снимет все противоречия.</w:t>
      </w:r>
    </w:p>
    <w:p w:rsidR="001710F4" w:rsidRDefault="001710F4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br w:type="page"/>
      </w:r>
    </w:p>
    <w:p w:rsidR="00690442" w:rsidRDefault="001710F4" w:rsidP="001710F4">
      <w:pPr>
        <w:ind w:firstLine="567"/>
        <w:jc w:val="center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32194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Список литературы</w:t>
      </w:r>
    </w:p>
    <w:p w:rsidR="00690442" w:rsidRDefault="00690442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690442" w:rsidRDefault="00690442" w:rsidP="007573AC">
      <w:pPr>
        <w:ind w:firstLine="567"/>
        <w:jc w:val="both"/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53692A" w:rsidRPr="007573AC" w:rsidRDefault="0053692A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Канев С. Н. Учет и оплата коммунальных ресурсов в многоквартирном жилом </w:t>
      </w:r>
      <w:proofErr w:type="gramStart"/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>доме</w:t>
      </w:r>
      <w:proofErr w:type="gramEnd"/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>. Материалы 30-й международной научно-практической конференции «Коммерческий учет энергоносителей»,  Санкт-Петербург, 2010 г.</w:t>
      </w:r>
    </w:p>
    <w:p w:rsidR="0053692A" w:rsidRDefault="00FA2BAD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Канев С. Н. 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Горячая вода - это товар или нет? Как ее </w:t>
      </w:r>
      <w:proofErr w:type="gramStart"/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учитывать и оплачивать</w:t>
      </w:r>
      <w:proofErr w:type="gramEnd"/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Материалы 14 международной научно-практической конференции вопросы </w:t>
      </w:r>
      <w:proofErr w:type="spellStart"/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энергоресурсосбережения</w:t>
      </w:r>
      <w:proofErr w:type="spellEnd"/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426"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Димитровград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55364" w:rsidRPr="0053692A" w:rsidRDefault="00FA2BAD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Канев С. Н. 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раз об учете и оплате горячей воды. Новости теплоснабжения 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692A" w:rsidRDefault="00FA2BAD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Канев С. Н. 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учете горячей воды в 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меж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отопительный период в г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. Х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абаровске. Дальневосточн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энергопотребител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2, 2015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3692A" w:rsidRDefault="00FA2BAD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Канев С. Н. 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учета и оплаты горячей воды в многоквартирных </w:t>
      </w:r>
      <w:proofErr w:type="gramStart"/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домах</w:t>
      </w:r>
      <w:proofErr w:type="gramEnd"/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. Новости теплоснабжения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, №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5, 2016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D2E20" w:rsidRPr="0053692A" w:rsidRDefault="00FA2BAD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Канев С. Н. 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Новый порядок учета и оплаты ГВС и отопления. Коммунальный комплекс России, 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№ 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5, 2017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692A" w:rsidRDefault="00FA2BAD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Канев С. Н. 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Учет и оплата горячей воды в МКД в </w:t>
      </w:r>
      <w:proofErr w:type="gramStart"/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свете</w:t>
      </w:r>
      <w:proofErr w:type="gramEnd"/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нормативных документов. Материалы международной конференции 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нергоресурсосбережение</w:t>
      </w:r>
      <w:proofErr w:type="spellEnd"/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. Д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иагностика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426"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Димитровград</w:t>
      </w:r>
      <w:r w:rsidR="0053692A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755364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A2979" w:rsidRDefault="00755364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0-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ФЗ от 23.04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2010 года 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теплоснабжении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с изменениями на 19.12.2016 г</w:t>
      </w:r>
      <w:r w:rsid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979" w:rsidRDefault="005A2979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18.11.2013. № 1034 «О коммерческом учете тепловой энергии и теплоносителе» </w:t>
      </w:r>
    </w:p>
    <w:p w:rsidR="005A2979" w:rsidRDefault="00755364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r w:rsidR="005A2979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Минстроя 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от 11.08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59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/пр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методики осуществления коммерческого учета тепловой энергии, теплоносителя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A2979" w:rsidRDefault="00755364" w:rsidP="0053692A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равительства РФ от 14.02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2012 г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№124 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правилах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обязательных при заключении договоров снабжения коммунальными ресурсами для целей оказания коммунальных услуг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«П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равилами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обязательными при заключении управление управляющей организацией 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или ТСЖ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с РСО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85D9D" w:rsidRDefault="00755364" w:rsidP="00585D9D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 w:rsidR="005A2979"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Правительства 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от </w:t>
      </w:r>
      <w:r w:rsidR="005A297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2011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354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27.02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) «О</w:t>
      </w:r>
      <w:r w:rsidRPr="00536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5D9D" w:rsidRDefault="00755364" w:rsidP="00585D9D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Правительства 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РФ от 14.12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 года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129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зменения, которые вносятся в акты 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Правительства 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РФ по вопросам применения двухкомпонентного тарифа на горячую воду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5D9D" w:rsidRDefault="00755364" w:rsidP="00585D9D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Определение 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от 15.08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по делу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305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-ЭС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17-85232. </w:t>
      </w:r>
    </w:p>
    <w:p w:rsidR="00585D9D" w:rsidRDefault="00755364" w:rsidP="00585D9D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РФ от 28.03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253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требованиях к осуществлению расчетов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а ресурсы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необходимые для предоставления коммунальных услуг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5D9D" w:rsidRDefault="00755364" w:rsidP="00585D9D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РФ от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2006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306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с изменениями на 29.09.2017 г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:rsidR="00585D9D" w:rsidRDefault="00755364" w:rsidP="00585D9D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 от 17.10.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2017 №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«П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делу о проверке конституционности пункта 5 части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четвертой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392 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Гражданского 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процессуального кодекса РФ. </w:t>
      </w:r>
    </w:p>
    <w:p w:rsidR="00B256BD" w:rsidRPr="00585D9D" w:rsidRDefault="00755364" w:rsidP="00585D9D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Пленума 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D9D"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</w:t>
      </w:r>
      <w:r w:rsid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некоторых вопросах рассмотрения судами споров по оплате коммунальных услуг</w:t>
      </w:r>
      <w:r w:rsidR="0050318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85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256BD" w:rsidRPr="00585D9D" w:rsidSect="007573AC">
      <w:footerReference w:type="default" r:id="rId9"/>
      <w:pgSz w:w="11906" w:h="16838" w:code="9"/>
      <w:pgMar w:top="993" w:right="851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FC" w:rsidRDefault="009876FC" w:rsidP="00BA4AF7">
      <w:pPr>
        <w:spacing w:after="0" w:line="240" w:lineRule="auto"/>
      </w:pPr>
      <w:r>
        <w:separator/>
      </w:r>
    </w:p>
  </w:endnote>
  <w:endnote w:type="continuationSeparator" w:id="0">
    <w:p w:rsidR="009876FC" w:rsidRDefault="009876FC" w:rsidP="00BA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731336"/>
      <w:docPartObj>
        <w:docPartGallery w:val="Page Numbers (Bottom of Page)"/>
        <w:docPartUnique/>
      </w:docPartObj>
    </w:sdtPr>
    <w:sdtEndPr/>
    <w:sdtContent>
      <w:p w:rsidR="009876FC" w:rsidRDefault="00987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69">
          <w:rPr>
            <w:noProof/>
          </w:rPr>
          <w:t>13</w:t>
        </w:r>
        <w:r>
          <w:fldChar w:fldCharType="end"/>
        </w:r>
      </w:p>
    </w:sdtContent>
  </w:sdt>
  <w:p w:rsidR="009876FC" w:rsidRDefault="009876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FC" w:rsidRDefault="009876FC" w:rsidP="00BA4AF7">
      <w:pPr>
        <w:spacing w:after="0" w:line="240" w:lineRule="auto"/>
      </w:pPr>
      <w:r>
        <w:separator/>
      </w:r>
    </w:p>
  </w:footnote>
  <w:footnote w:type="continuationSeparator" w:id="0">
    <w:p w:rsidR="009876FC" w:rsidRDefault="009876FC" w:rsidP="00BA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C8F"/>
    <w:multiLevelType w:val="hybridMultilevel"/>
    <w:tmpl w:val="FECC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CAE"/>
    <w:multiLevelType w:val="hybridMultilevel"/>
    <w:tmpl w:val="BDF4D1EC"/>
    <w:lvl w:ilvl="0" w:tplc="A530CC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D34"/>
    <w:multiLevelType w:val="hybridMultilevel"/>
    <w:tmpl w:val="705AB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03BAA"/>
    <w:multiLevelType w:val="hybridMultilevel"/>
    <w:tmpl w:val="7D50EAAA"/>
    <w:lvl w:ilvl="0" w:tplc="A1A6C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AD4036"/>
    <w:multiLevelType w:val="hybridMultilevel"/>
    <w:tmpl w:val="0D780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84A99"/>
    <w:multiLevelType w:val="hybridMultilevel"/>
    <w:tmpl w:val="205CF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C97EB8"/>
    <w:multiLevelType w:val="hybridMultilevel"/>
    <w:tmpl w:val="0A5001A4"/>
    <w:lvl w:ilvl="0" w:tplc="46C8F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6F5A7C"/>
    <w:multiLevelType w:val="hybridMultilevel"/>
    <w:tmpl w:val="18F020BE"/>
    <w:lvl w:ilvl="0" w:tplc="BCD4BE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0B01A1"/>
    <w:multiLevelType w:val="hybridMultilevel"/>
    <w:tmpl w:val="3E189A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282AE0"/>
    <w:multiLevelType w:val="hybridMultilevel"/>
    <w:tmpl w:val="39E69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995981"/>
    <w:multiLevelType w:val="hybridMultilevel"/>
    <w:tmpl w:val="53344B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47F296E"/>
    <w:multiLevelType w:val="hybridMultilevel"/>
    <w:tmpl w:val="45E0F36A"/>
    <w:lvl w:ilvl="0" w:tplc="73F88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E57053"/>
    <w:multiLevelType w:val="hybridMultilevel"/>
    <w:tmpl w:val="F6665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BD26C1"/>
    <w:multiLevelType w:val="hybridMultilevel"/>
    <w:tmpl w:val="03AC1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486BCA"/>
    <w:multiLevelType w:val="hybridMultilevel"/>
    <w:tmpl w:val="DC36B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502BA"/>
    <w:multiLevelType w:val="hybridMultilevel"/>
    <w:tmpl w:val="8EB42BEA"/>
    <w:lvl w:ilvl="0" w:tplc="3BA23B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D93873"/>
    <w:multiLevelType w:val="hybridMultilevel"/>
    <w:tmpl w:val="96188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834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2B3505"/>
    <w:multiLevelType w:val="hybridMultilevel"/>
    <w:tmpl w:val="43826046"/>
    <w:lvl w:ilvl="0" w:tplc="3BA2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204C39"/>
    <w:multiLevelType w:val="hybridMultilevel"/>
    <w:tmpl w:val="C650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62F71"/>
    <w:multiLevelType w:val="hybridMultilevel"/>
    <w:tmpl w:val="6D3C2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4C7A4C"/>
    <w:multiLevelType w:val="multilevel"/>
    <w:tmpl w:val="ECB46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6B572E"/>
    <w:multiLevelType w:val="hybridMultilevel"/>
    <w:tmpl w:val="7AD80B92"/>
    <w:lvl w:ilvl="0" w:tplc="BCD4BE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F57759"/>
    <w:multiLevelType w:val="hybridMultilevel"/>
    <w:tmpl w:val="DC22B9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8B0787"/>
    <w:multiLevelType w:val="hybridMultilevel"/>
    <w:tmpl w:val="D6309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C855C0"/>
    <w:multiLevelType w:val="hybridMultilevel"/>
    <w:tmpl w:val="C276B6D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3562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B14D41"/>
    <w:multiLevelType w:val="multilevel"/>
    <w:tmpl w:val="F4644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162610"/>
    <w:multiLevelType w:val="hybridMultilevel"/>
    <w:tmpl w:val="E640C5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6B611F5"/>
    <w:multiLevelType w:val="hybridMultilevel"/>
    <w:tmpl w:val="0C6870E8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0">
    <w:nsid w:val="68723DEB"/>
    <w:multiLevelType w:val="hybridMultilevel"/>
    <w:tmpl w:val="455C4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AF5338"/>
    <w:multiLevelType w:val="hybridMultilevel"/>
    <w:tmpl w:val="A9FE1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1570A7"/>
    <w:multiLevelType w:val="hybridMultilevel"/>
    <w:tmpl w:val="F9BC32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DA2325F"/>
    <w:multiLevelType w:val="hybridMultilevel"/>
    <w:tmpl w:val="3CBC8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CD729D"/>
    <w:multiLevelType w:val="hybridMultilevel"/>
    <w:tmpl w:val="9D86C6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597703A"/>
    <w:multiLevelType w:val="hybridMultilevel"/>
    <w:tmpl w:val="6BA04E6A"/>
    <w:lvl w:ilvl="0" w:tplc="5ADAC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E47AE7"/>
    <w:multiLevelType w:val="hybridMultilevel"/>
    <w:tmpl w:val="7F707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5153E7"/>
    <w:multiLevelType w:val="hybridMultilevel"/>
    <w:tmpl w:val="FF0AB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24732A"/>
    <w:multiLevelType w:val="hybridMultilevel"/>
    <w:tmpl w:val="0A06CF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BC61F83"/>
    <w:multiLevelType w:val="hybridMultilevel"/>
    <w:tmpl w:val="7AE64550"/>
    <w:lvl w:ilvl="0" w:tplc="BCD4BE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6"/>
  </w:num>
  <w:num w:numId="5">
    <w:abstractNumId w:val="36"/>
  </w:num>
  <w:num w:numId="6">
    <w:abstractNumId w:val="35"/>
  </w:num>
  <w:num w:numId="7">
    <w:abstractNumId w:val="11"/>
  </w:num>
  <w:num w:numId="8">
    <w:abstractNumId w:val="3"/>
  </w:num>
  <w:num w:numId="9">
    <w:abstractNumId w:val="18"/>
  </w:num>
  <w:num w:numId="10">
    <w:abstractNumId w:val="15"/>
  </w:num>
  <w:num w:numId="11">
    <w:abstractNumId w:val="39"/>
  </w:num>
  <w:num w:numId="12">
    <w:abstractNumId w:val="16"/>
  </w:num>
  <w:num w:numId="13">
    <w:abstractNumId w:val="28"/>
  </w:num>
  <w:num w:numId="14">
    <w:abstractNumId w:val="23"/>
  </w:num>
  <w:num w:numId="15">
    <w:abstractNumId w:val="1"/>
  </w:num>
  <w:num w:numId="16">
    <w:abstractNumId w:val="32"/>
  </w:num>
  <w:num w:numId="17">
    <w:abstractNumId w:val="25"/>
  </w:num>
  <w:num w:numId="18">
    <w:abstractNumId w:val="30"/>
  </w:num>
  <w:num w:numId="19">
    <w:abstractNumId w:val="2"/>
  </w:num>
  <w:num w:numId="20">
    <w:abstractNumId w:val="13"/>
  </w:num>
  <w:num w:numId="21">
    <w:abstractNumId w:val="9"/>
  </w:num>
  <w:num w:numId="22">
    <w:abstractNumId w:val="10"/>
  </w:num>
  <w:num w:numId="23">
    <w:abstractNumId w:val="14"/>
  </w:num>
  <w:num w:numId="24">
    <w:abstractNumId w:val="33"/>
  </w:num>
  <w:num w:numId="25">
    <w:abstractNumId w:val="5"/>
  </w:num>
  <w:num w:numId="26">
    <w:abstractNumId w:val="20"/>
  </w:num>
  <w:num w:numId="27">
    <w:abstractNumId w:val="12"/>
  </w:num>
  <w:num w:numId="28">
    <w:abstractNumId w:val="22"/>
  </w:num>
  <w:num w:numId="29">
    <w:abstractNumId w:val="7"/>
  </w:num>
  <w:num w:numId="30">
    <w:abstractNumId w:val="37"/>
  </w:num>
  <w:num w:numId="31">
    <w:abstractNumId w:val="34"/>
  </w:num>
  <w:num w:numId="32">
    <w:abstractNumId w:val="8"/>
  </w:num>
  <w:num w:numId="33">
    <w:abstractNumId w:val="26"/>
  </w:num>
  <w:num w:numId="34">
    <w:abstractNumId w:val="38"/>
  </w:num>
  <w:num w:numId="35">
    <w:abstractNumId w:val="17"/>
  </w:num>
  <w:num w:numId="36">
    <w:abstractNumId w:val="27"/>
  </w:num>
  <w:num w:numId="37">
    <w:abstractNumId w:val="21"/>
  </w:num>
  <w:num w:numId="38">
    <w:abstractNumId w:val="4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55"/>
    <w:rsid w:val="00005B6C"/>
    <w:rsid w:val="000074F6"/>
    <w:rsid w:val="000103E8"/>
    <w:rsid w:val="00034455"/>
    <w:rsid w:val="00044B27"/>
    <w:rsid w:val="00052DD2"/>
    <w:rsid w:val="0006459B"/>
    <w:rsid w:val="00083DEC"/>
    <w:rsid w:val="0008566F"/>
    <w:rsid w:val="000A7411"/>
    <w:rsid w:val="000B190C"/>
    <w:rsid w:val="000C341D"/>
    <w:rsid w:val="000D29E6"/>
    <w:rsid w:val="000F699B"/>
    <w:rsid w:val="00100AB9"/>
    <w:rsid w:val="001027F0"/>
    <w:rsid w:val="00120826"/>
    <w:rsid w:val="00130EC9"/>
    <w:rsid w:val="0016136E"/>
    <w:rsid w:val="001645EB"/>
    <w:rsid w:val="00165C35"/>
    <w:rsid w:val="00166AC3"/>
    <w:rsid w:val="001710F4"/>
    <w:rsid w:val="0017191A"/>
    <w:rsid w:val="00171F3C"/>
    <w:rsid w:val="001B56A0"/>
    <w:rsid w:val="001C07DD"/>
    <w:rsid w:val="001C75F7"/>
    <w:rsid w:val="001D3200"/>
    <w:rsid w:val="00215583"/>
    <w:rsid w:val="00220DD4"/>
    <w:rsid w:val="002230FD"/>
    <w:rsid w:val="00237E5E"/>
    <w:rsid w:val="00252B5F"/>
    <w:rsid w:val="00253F94"/>
    <w:rsid w:val="002830C5"/>
    <w:rsid w:val="00296235"/>
    <w:rsid w:val="002A1BDE"/>
    <w:rsid w:val="002A6A6F"/>
    <w:rsid w:val="002B0EF5"/>
    <w:rsid w:val="002D1CC9"/>
    <w:rsid w:val="002D7924"/>
    <w:rsid w:val="002E6832"/>
    <w:rsid w:val="00305C61"/>
    <w:rsid w:val="003071B4"/>
    <w:rsid w:val="0031117A"/>
    <w:rsid w:val="003168C1"/>
    <w:rsid w:val="00321945"/>
    <w:rsid w:val="00323E29"/>
    <w:rsid w:val="00355B50"/>
    <w:rsid w:val="00365426"/>
    <w:rsid w:val="00383013"/>
    <w:rsid w:val="00385AC1"/>
    <w:rsid w:val="0039523C"/>
    <w:rsid w:val="003A0E5B"/>
    <w:rsid w:val="003A2288"/>
    <w:rsid w:val="003A54F2"/>
    <w:rsid w:val="003B0749"/>
    <w:rsid w:val="003B1585"/>
    <w:rsid w:val="003B51CB"/>
    <w:rsid w:val="003B62C9"/>
    <w:rsid w:val="003D4A91"/>
    <w:rsid w:val="003D70A9"/>
    <w:rsid w:val="003F0386"/>
    <w:rsid w:val="0040698D"/>
    <w:rsid w:val="00413AC9"/>
    <w:rsid w:val="00417D78"/>
    <w:rsid w:val="004218EF"/>
    <w:rsid w:val="004404FB"/>
    <w:rsid w:val="0045038D"/>
    <w:rsid w:val="0046366F"/>
    <w:rsid w:val="00463BD6"/>
    <w:rsid w:val="00464B8A"/>
    <w:rsid w:val="004709CE"/>
    <w:rsid w:val="00474C8D"/>
    <w:rsid w:val="00483D12"/>
    <w:rsid w:val="00485336"/>
    <w:rsid w:val="004B1B4C"/>
    <w:rsid w:val="004B620E"/>
    <w:rsid w:val="004C6E09"/>
    <w:rsid w:val="00503187"/>
    <w:rsid w:val="00504E25"/>
    <w:rsid w:val="005211DB"/>
    <w:rsid w:val="0053692A"/>
    <w:rsid w:val="00541406"/>
    <w:rsid w:val="00542068"/>
    <w:rsid w:val="00544438"/>
    <w:rsid w:val="005477A4"/>
    <w:rsid w:val="005850B0"/>
    <w:rsid w:val="00585D9D"/>
    <w:rsid w:val="00586AC3"/>
    <w:rsid w:val="005A2979"/>
    <w:rsid w:val="005A644B"/>
    <w:rsid w:val="005B2435"/>
    <w:rsid w:val="005B7DE2"/>
    <w:rsid w:val="005C34F1"/>
    <w:rsid w:val="005C39F0"/>
    <w:rsid w:val="005E3BCA"/>
    <w:rsid w:val="00600E06"/>
    <w:rsid w:val="00614868"/>
    <w:rsid w:val="00623F70"/>
    <w:rsid w:val="0064291B"/>
    <w:rsid w:val="0066256F"/>
    <w:rsid w:val="00665AC1"/>
    <w:rsid w:val="00666B03"/>
    <w:rsid w:val="00690442"/>
    <w:rsid w:val="00695820"/>
    <w:rsid w:val="00697281"/>
    <w:rsid w:val="006A46FA"/>
    <w:rsid w:val="006B2ECE"/>
    <w:rsid w:val="006B33A1"/>
    <w:rsid w:val="006B4551"/>
    <w:rsid w:val="006B64AE"/>
    <w:rsid w:val="006B7B3C"/>
    <w:rsid w:val="006D2568"/>
    <w:rsid w:val="006D5D28"/>
    <w:rsid w:val="006F55C3"/>
    <w:rsid w:val="007014A1"/>
    <w:rsid w:val="0071290A"/>
    <w:rsid w:val="007153E7"/>
    <w:rsid w:val="0071647E"/>
    <w:rsid w:val="007413F3"/>
    <w:rsid w:val="00750463"/>
    <w:rsid w:val="00753B26"/>
    <w:rsid w:val="00755364"/>
    <w:rsid w:val="007573AC"/>
    <w:rsid w:val="00785B38"/>
    <w:rsid w:val="007916D9"/>
    <w:rsid w:val="00791E4F"/>
    <w:rsid w:val="007A3C03"/>
    <w:rsid w:val="007B24EB"/>
    <w:rsid w:val="007C38ED"/>
    <w:rsid w:val="00803F95"/>
    <w:rsid w:val="00810BBA"/>
    <w:rsid w:val="008166D0"/>
    <w:rsid w:val="0082099E"/>
    <w:rsid w:val="00822E77"/>
    <w:rsid w:val="008268A4"/>
    <w:rsid w:val="00833D41"/>
    <w:rsid w:val="00842F78"/>
    <w:rsid w:val="008A5733"/>
    <w:rsid w:val="008B0E93"/>
    <w:rsid w:val="008C3F65"/>
    <w:rsid w:val="008D5E80"/>
    <w:rsid w:val="008D612B"/>
    <w:rsid w:val="00900711"/>
    <w:rsid w:val="009029AA"/>
    <w:rsid w:val="00915CA9"/>
    <w:rsid w:val="00916B3E"/>
    <w:rsid w:val="00921669"/>
    <w:rsid w:val="00921D2E"/>
    <w:rsid w:val="0092351C"/>
    <w:rsid w:val="009250D8"/>
    <w:rsid w:val="00925E57"/>
    <w:rsid w:val="00933256"/>
    <w:rsid w:val="00934A46"/>
    <w:rsid w:val="009479DF"/>
    <w:rsid w:val="009872D5"/>
    <w:rsid w:val="009876FC"/>
    <w:rsid w:val="00990A2C"/>
    <w:rsid w:val="00996852"/>
    <w:rsid w:val="009B3D3D"/>
    <w:rsid w:val="009B6AAC"/>
    <w:rsid w:val="009C3D73"/>
    <w:rsid w:val="009C5F08"/>
    <w:rsid w:val="009E40B1"/>
    <w:rsid w:val="00A10B7C"/>
    <w:rsid w:val="00A2048D"/>
    <w:rsid w:val="00A35CA9"/>
    <w:rsid w:val="00A40AB5"/>
    <w:rsid w:val="00A43828"/>
    <w:rsid w:val="00A44A91"/>
    <w:rsid w:val="00A57355"/>
    <w:rsid w:val="00A67EF4"/>
    <w:rsid w:val="00A7573B"/>
    <w:rsid w:val="00A77661"/>
    <w:rsid w:val="00A80667"/>
    <w:rsid w:val="00A80FFC"/>
    <w:rsid w:val="00A87868"/>
    <w:rsid w:val="00A90FAD"/>
    <w:rsid w:val="00A92F4D"/>
    <w:rsid w:val="00AA52C6"/>
    <w:rsid w:val="00AA5BFB"/>
    <w:rsid w:val="00AB7957"/>
    <w:rsid w:val="00AC1718"/>
    <w:rsid w:val="00AD18AF"/>
    <w:rsid w:val="00AD518B"/>
    <w:rsid w:val="00AF6B0F"/>
    <w:rsid w:val="00B03B12"/>
    <w:rsid w:val="00B145EF"/>
    <w:rsid w:val="00B17424"/>
    <w:rsid w:val="00B256BD"/>
    <w:rsid w:val="00B266B3"/>
    <w:rsid w:val="00B56F49"/>
    <w:rsid w:val="00B70449"/>
    <w:rsid w:val="00B907FF"/>
    <w:rsid w:val="00BA4AF7"/>
    <w:rsid w:val="00BA578E"/>
    <w:rsid w:val="00C11A3C"/>
    <w:rsid w:val="00C23940"/>
    <w:rsid w:val="00C336C8"/>
    <w:rsid w:val="00C371E1"/>
    <w:rsid w:val="00C4188B"/>
    <w:rsid w:val="00C42FFB"/>
    <w:rsid w:val="00C470D2"/>
    <w:rsid w:val="00C75D8B"/>
    <w:rsid w:val="00C818A7"/>
    <w:rsid w:val="00CA5121"/>
    <w:rsid w:val="00CB100C"/>
    <w:rsid w:val="00CB2CFD"/>
    <w:rsid w:val="00CB6DEC"/>
    <w:rsid w:val="00CC6AD1"/>
    <w:rsid w:val="00CD15AB"/>
    <w:rsid w:val="00CD2E20"/>
    <w:rsid w:val="00CF54A2"/>
    <w:rsid w:val="00D061C4"/>
    <w:rsid w:val="00D1000B"/>
    <w:rsid w:val="00D1456D"/>
    <w:rsid w:val="00D15F05"/>
    <w:rsid w:val="00D213B3"/>
    <w:rsid w:val="00D31738"/>
    <w:rsid w:val="00D45230"/>
    <w:rsid w:val="00D62854"/>
    <w:rsid w:val="00D71DF1"/>
    <w:rsid w:val="00D746E1"/>
    <w:rsid w:val="00DA22F9"/>
    <w:rsid w:val="00DB7737"/>
    <w:rsid w:val="00DC0D09"/>
    <w:rsid w:val="00DD2FF2"/>
    <w:rsid w:val="00DD348F"/>
    <w:rsid w:val="00DF5CAD"/>
    <w:rsid w:val="00E15BF4"/>
    <w:rsid w:val="00E16D89"/>
    <w:rsid w:val="00E24206"/>
    <w:rsid w:val="00E32C15"/>
    <w:rsid w:val="00E51569"/>
    <w:rsid w:val="00E52EC8"/>
    <w:rsid w:val="00E67818"/>
    <w:rsid w:val="00E83782"/>
    <w:rsid w:val="00E85151"/>
    <w:rsid w:val="00EC0180"/>
    <w:rsid w:val="00EC7BE2"/>
    <w:rsid w:val="00F02AB2"/>
    <w:rsid w:val="00F06945"/>
    <w:rsid w:val="00F16BE4"/>
    <w:rsid w:val="00F231D2"/>
    <w:rsid w:val="00F23FBE"/>
    <w:rsid w:val="00F324B2"/>
    <w:rsid w:val="00F335C4"/>
    <w:rsid w:val="00F3389E"/>
    <w:rsid w:val="00F44079"/>
    <w:rsid w:val="00F45E45"/>
    <w:rsid w:val="00F86289"/>
    <w:rsid w:val="00FA0DC6"/>
    <w:rsid w:val="00FA1A66"/>
    <w:rsid w:val="00FA2BAD"/>
    <w:rsid w:val="00FA46E5"/>
    <w:rsid w:val="00FA6362"/>
    <w:rsid w:val="00FB4468"/>
    <w:rsid w:val="00FC075A"/>
    <w:rsid w:val="00FD29D0"/>
    <w:rsid w:val="00FD3B40"/>
    <w:rsid w:val="00FE34E0"/>
    <w:rsid w:val="00FE5129"/>
    <w:rsid w:val="00FE6EC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70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3BCA"/>
  </w:style>
  <w:style w:type="paragraph" w:styleId="a7">
    <w:name w:val="header"/>
    <w:basedOn w:val="a"/>
    <w:link w:val="a8"/>
    <w:uiPriority w:val="99"/>
    <w:unhideWhenUsed/>
    <w:rsid w:val="00BA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AF7"/>
  </w:style>
  <w:style w:type="paragraph" w:styleId="a9">
    <w:name w:val="footer"/>
    <w:basedOn w:val="a"/>
    <w:link w:val="aa"/>
    <w:uiPriority w:val="99"/>
    <w:unhideWhenUsed/>
    <w:rsid w:val="00BA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AF7"/>
  </w:style>
  <w:style w:type="character" w:customStyle="1" w:styleId="10">
    <w:name w:val="Заголовок 1 Знак"/>
    <w:basedOn w:val="a0"/>
    <w:link w:val="1"/>
    <w:uiPriority w:val="9"/>
    <w:rsid w:val="004B1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4B1B4C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C371E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0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1"/>
    <w:rsid w:val="00413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13AC9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70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3BCA"/>
  </w:style>
  <w:style w:type="paragraph" w:styleId="a7">
    <w:name w:val="header"/>
    <w:basedOn w:val="a"/>
    <w:link w:val="a8"/>
    <w:uiPriority w:val="99"/>
    <w:unhideWhenUsed/>
    <w:rsid w:val="00BA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AF7"/>
  </w:style>
  <w:style w:type="paragraph" w:styleId="a9">
    <w:name w:val="footer"/>
    <w:basedOn w:val="a"/>
    <w:link w:val="aa"/>
    <w:uiPriority w:val="99"/>
    <w:unhideWhenUsed/>
    <w:rsid w:val="00BA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AF7"/>
  </w:style>
  <w:style w:type="character" w:customStyle="1" w:styleId="10">
    <w:name w:val="Заголовок 1 Знак"/>
    <w:basedOn w:val="a0"/>
    <w:link w:val="1"/>
    <w:uiPriority w:val="9"/>
    <w:rsid w:val="004B1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4B1B4C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C371E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0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1"/>
    <w:rsid w:val="00413A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13AC9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0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457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8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3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70723">
                                                      <w:marLeft w:val="22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8" w:space="9" w:color="4285F4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0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7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02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7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02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418">
          <w:marLeft w:val="-525"/>
          <w:marRight w:val="-3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1792">
              <w:marLeft w:val="-525"/>
              <w:marRight w:val="-34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15B1-973D-4017-9513-336EAEB3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10008</TotalTime>
  <Pages>22</Pages>
  <Words>6819</Words>
  <Characters>38871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137</cp:revision>
  <cp:lastPrinted>2017-12-20T05:03:00Z</cp:lastPrinted>
  <dcterms:created xsi:type="dcterms:W3CDTF">2017-11-02T04:42:00Z</dcterms:created>
  <dcterms:modified xsi:type="dcterms:W3CDTF">2017-12-22T02:46:00Z</dcterms:modified>
</cp:coreProperties>
</file>