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83" w:rsidRDefault="006F3440" w:rsidP="00D57E6F">
      <w:pPr>
        <w:pStyle w:val="a5"/>
      </w:pPr>
      <w:r>
        <w:t>1</w:t>
      </w:r>
      <w:r w:rsidR="00A50557">
        <w:t>6</w:t>
      </w:r>
      <w:r w:rsidR="00143B81">
        <w:t xml:space="preserve"> </w:t>
      </w:r>
      <w:r w:rsidR="00A50557">
        <w:t>декабря</w:t>
      </w:r>
      <w:r w:rsidR="00143B81">
        <w:t xml:space="preserve"> 202</w:t>
      </w:r>
      <w:r w:rsidR="007B1FED">
        <w:t>4</w:t>
      </w:r>
    </w:p>
    <w:p w:rsidR="009F202A" w:rsidRDefault="009F202A">
      <w:r>
        <w:t>В первый день изучается предназначение системы, её особенности, состав и механизмы взаимодействия компонентов. Рассматриваются основные функции по работе с объектами и данными.</w:t>
      </w:r>
    </w:p>
    <w:p w:rsidR="009F202A" w:rsidRDefault="009F202A">
      <w:r>
        <w:t xml:space="preserve">После каждого </w:t>
      </w:r>
      <w:r w:rsidR="00D57E6F">
        <w:t xml:space="preserve">информационного </w:t>
      </w:r>
      <w:r>
        <w:t>блока предусмотрено общение с посетителями семинара и ответы на возникшие вопросы.</w:t>
      </w:r>
    </w:p>
    <w:p w:rsidR="009F202A" w:rsidRDefault="009F202A" w:rsidP="00D57E6F">
      <w:pPr>
        <w:pStyle w:val="2"/>
      </w:pPr>
      <w:r>
        <w:t>Система ЛЭРС УЧЁТ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Общие сведения, основные понятия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Компоненты системы и их назначение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Возможности системы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Внешние модули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proofErr w:type="spellStart"/>
      <w:r>
        <w:t>Lers</w:t>
      </w:r>
      <w:proofErr w:type="spellEnd"/>
      <w:r>
        <w:t xml:space="preserve"> </w:t>
      </w:r>
      <w:proofErr w:type="spellStart"/>
      <w:r>
        <w:t>Framework</w:t>
      </w:r>
      <w:proofErr w:type="spellEnd"/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Веб-интерфейс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Мобильное приложение</w:t>
      </w:r>
    </w:p>
    <w:p w:rsidR="009F202A" w:rsidRDefault="009F202A" w:rsidP="009F202A">
      <w:pPr>
        <w:pStyle w:val="a3"/>
        <w:numPr>
          <w:ilvl w:val="0"/>
          <w:numId w:val="1"/>
        </w:numPr>
        <w:spacing w:after="0"/>
      </w:pPr>
      <w:r>
        <w:t>Требования к системе</w:t>
      </w:r>
    </w:p>
    <w:p w:rsidR="009F202A" w:rsidRDefault="009F202A" w:rsidP="009F202A">
      <w:pPr>
        <w:pStyle w:val="a3"/>
        <w:spacing w:after="0"/>
      </w:pPr>
    </w:p>
    <w:p w:rsidR="00D57E6F" w:rsidRDefault="00D57E6F" w:rsidP="00D57E6F">
      <w:pPr>
        <w:pStyle w:val="2"/>
      </w:pPr>
      <w:r>
        <w:t>Взаимодействие компонентов ЛЭРС УЧЁТ</w:t>
      </w:r>
    </w:p>
    <w:p w:rsidR="00D57E6F" w:rsidRPr="00062536" w:rsidRDefault="00D57E6F" w:rsidP="00062536">
      <w:pPr>
        <w:rPr>
          <w:rStyle w:val="a4"/>
          <w:i w:val="0"/>
          <w:color w:val="auto"/>
        </w:rPr>
      </w:pPr>
      <w:r w:rsidRPr="00062536">
        <w:rPr>
          <w:rStyle w:val="a4"/>
          <w:i w:val="0"/>
          <w:color w:val="auto"/>
        </w:rPr>
        <w:t>Рассматривается сценарий взаимодействия компонентов системы при проведении опроса</w:t>
      </w:r>
      <w:r w:rsidR="00062536">
        <w:rPr>
          <w:rStyle w:val="a4"/>
          <w:i w:val="0"/>
          <w:color w:val="auto"/>
        </w:rPr>
        <w:t>,</w:t>
      </w:r>
      <w:r w:rsidRPr="00062536">
        <w:rPr>
          <w:rStyle w:val="a4"/>
          <w:i w:val="0"/>
          <w:color w:val="auto"/>
        </w:rPr>
        <w:t xml:space="preserve"> и каким образом осуществляются настройки.</w:t>
      </w:r>
    </w:p>
    <w:p w:rsidR="009F202A" w:rsidRDefault="009F202A" w:rsidP="00D57E6F">
      <w:pPr>
        <w:pStyle w:val="2"/>
      </w:pPr>
      <w:r>
        <w:t>Рабочее место оператора (АРМ)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Общие сведения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Просмотр данных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Блок диагностики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Формирование отчетов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Центр уведомлений</w:t>
      </w:r>
    </w:p>
    <w:p w:rsidR="009F202A" w:rsidRDefault="009F202A" w:rsidP="009F202A">
      <w:pPr>
        <w:pStyle w:val="a3"/>
        <w:numPr>
          <w:ilvl w:val="0"/>
          <w:numId w:val="2"/>
        </w:numPr>
        <w:spacing w:after="0"/>
      </w:pPr>
      <w:r>
        <w:t>Объекты и точки учета</w:t>
      </w:r>
    </w:p>
    <w:p w:rsidR="009F202A" w:rsidRDefault="009F202A" w:rsidP="00D57E6F">
      <w:pPr>
        <w:pStyle w:val="2"/>
      </w:pPr>
      <w:r>
        <w:t>Работа диспетчера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Работа с данными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 xml:space="preserve">Работа с нештатными ситуациями 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Ручной ввод данных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Экспорт/импорт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 xml:space="preserve">Сравнение нагрузок 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Балансовые группы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Мнемосхемы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Ведение поверок</w:t>
      </w:r>
    </w:p>
    <w:p w:rsidR="009F202A" w:rsidRDefault="009F202A" w:rsidP="009F202A">
      <w:pPr>
        <w:pStyle w:val="a3"/>
        <w:numPr>
          <w:ilvl w:val="0"/>
          <w:numId w:val="3"/>
        </w:numPr>
        <w:spacing w:after="0"/>
      </w:pPr>
      <w:r>
        <w:t>Работы на объектах учета</w:t>
      </w:r>
    </w:p>
    <w:p w:rsidR="000B3D88" w:rsidRPr="00B87207" w:rsidRDefault="000B3D88" w:rsidP="009F202A">
      <w:pPr>
        <w:pStyle w:val="a3"/>
        <w:numPr>
          <w:ilvl w:val="0"/>
          <w:numId w:val="3"/>
        </w:numPr>
        <w:spacing w:after="0"/>
      </w:pPr>
      <w:r>
        <w:t>Групповые операции</w:t>
      </w:r>
    </w:p>
    <w:p w:rsidR="00B87207" w:rsidRDefault="00B87207" w:rsidP="00B87207">
      <w:pPr>
        <w:pStyle w:val="2"/>
      </w:pPr>
      <w:r>
        <w:t>Веб-интерфейс и мобильное приложение</w:t>
      </w:r>
    </w:p>
    <w:p w:rsidR="009F202A" w:rsidRPr="007E7390" w:rsidRDefault="007E7390">
      <w:r>
        <w:t>Возможности веб-интерфейса и мобильного приложения.</w:t>
      </w:r>
      <w:r w:rsidR="009F202A">
        <w:br w:type="page"/>
      </w:r>
    </w:p>
    <w:p w:rsidR="009F202A" w:rsidRDefault="006F3440" w:rsidP="00D57E6F">
      <w:pPr>
        <w:pStyle w:val="a5"/>
      </w:pPr>
      <w:r>
        <w:lastRenderedPageBreak/>
        <w:t>1</w:t>
      </w:r>
      <w:r w:rsidR="00A50557">
        <w:t>7</w:t>
      </w:r>
      <w:r w:rsidR="00143B81">
        <w:t xml:space="preserve"> </w:t>
      </w:r>
      <w:r w:rsidR="00A50557">
        <w:t>декабря</w:t>
      </w:r>
      <w:bookmarkStart w:id="0" w:name="_GoBack"/>
      <w:bookmarkEnd w:id="0"/>
      <w:r w:rsidR="00143B81">
        <w:t xml:space="preserve"> 202</w:t>
      </w:r>
      <w:r w:rsidR="007B1FED">
        <w:t>4</w:t>
      </w:r>
    </w:p>
    <w:p w:rsidR="009F202A" w:rsidRDefault="009F202A" w:rsidP="009F202A">
      <w:r>
        <w:t>Во второй день рассматривается опрос объектов учёта и работа с администрированием системы.</w:t>
      </w:r>
    </w:p>
    <w:p w:rsidR="009F202A" w:rsidRDefault="009F202A" w:rsidP="00D57E6F">
      <w:pPr>
        <w:pStyle w:val="2"/>
      </w:pPr>
      <w:r>
        <w:t>Опрос объектов</w:t>
      </w:r>
    </w:p>
    <w:p w:rsidR="009F202A" w:rsidRDefault="009F202A" w:rsidP="009F202A">
      <w:pPr>
        <w:pStyle w:val="a3"/>
        <w:numPr>
          <w:ilvl w:val="0"/>
          <w:numId w:val="4"/>
        </w:numPr>
      </w:pPr>
      <w:r>
        <w:t>Виды каналов связи, их особенности:</w:t>
      </w:r>
    </w:p>
    <w:p w:rsidR="009F202A" w:rsidRDefault="009F202A" w:rsidP="009F202A">
      <w:pPr>
        <w:pStyle w:val="a3"/>
        <w:numPr>
          <w:ilvl w:val="1"/>
          <w:numId w:val="4"/>
        </w:numPr>
      </w:pPr>
      <w:r>
        <w:t>Прямое подключение (подключение по кабельной линии)</w:t>
      </w:r>
    </w:p>
    <w:p w:rsidR="009F202A" w:rsidRDefault="009F202A" w:rsidP="009F202A">
      <w:pPr>
        <w:pStyle w:val="a3"/>
        <w:numPr>
          <w:ilvl w:val="1"/>
          <w:numId w:val="4"/>
        </w:numPr>
      </w:pPr>
      <w:r>
        <w:t>Коммутируемое соединение (подключение по телефонным линиям)</w:t>
      </w:r>
    </w:p>
    <w:p w:rsidR="009F202A" w:rsidRDefault="009F202A" w:rsidP="009F202A">
      <w:pPr>
        <w:pStyle w:val="a3"/>
        <w:numPr>
          <w:ilvl w:val="1"/>
          <w:numId w:val="4"/>
        </w:numPr>
      </w:pPr>
      <w:r>
        <w:t>Сеть GSM (подключение CSD)</w:t>
      </w:r>
    </w:p>
    <w:p w:rsidR="009F202A" w:rsidRDefault="009F202A" w:rsidP="009F202A">
      <w:pPr>
        <w:pStyle w:val="a3"/>
        <w:numPr>
          <w:ilvl w:val="1"/>
          <w:numId w:val="4"/>
        </w:numPr>
      </w:pPr>
      <w:r>
        <w:t>GPRS (прием подключений TCP-Клиент)</w:t>
      </w:r>
    </w:p>
    <w:p w:rsidR="009F202A" w:rsidRDefault="009F202A" w:rsidP="009F202A">
      <w:pPr>
        <w:pStyle w:val="a3"/>
        <w:numPr>
          <w:ilvl w:val="1"/>
          <w:numId w:val="4"/>
        </w:numPr>
      </w:pPr>
      <w:proofErr w:type="spellStart"/>
      <w:r>
        <w:t>Internet</w:t>
      </w:r>
      <w:proofErr w:type="spellEnd"/>
      <w:r>
        <w:t xml:space="preserve"> (подключение к TCP-Серверу)</w:t>
      </w:r>
    </w:p>
    <w:p w:rsidR="009F202A" w:rsidRDefault="009F202A" w:rsidP="009F202A">
      <w:pPr>
        <w:pStyle w:val="a3"/>
        <w:numPr>
          <w:ilvl w:val="1"/>
          <w:numId w:val="4"/>
        </w:numPr>
      </w:pPr>
      <w:r>
        <w:t>Универсальный пульт</w:t>
      </w:r>
    </w:p>
    <w:p w:rsidR="009F202A" w:rsidRDefault="009F202A" w:rsidP="009F202A">
      <w:pPr>
        <w:pStyle w:val="a3"/>
        <w:numPr>
          <w:ilvl w:val="0"/>
          <w:numId w:val="4"/>
        </w:numPr>
      </w:pPr>
      <w:r>
        <w:t>Настройка опроса</w:t>
      </w:r>
    </w:p>
    <w:p w:rsidR="009F202A" w:rsidRDefault="009F202A" w:rsidP="009F202A">
      <w:pPr>
        <w:pStyle w:val="a3"/>
        <w:numPr>
          <w:ilvl w:val="0"/>
          <w:numId w:val="4"/>
        </w:numPr>
      </w:pPr>
      <w:r>
        <w:t>Ручной опрос</w:t>
      </w:r>
    </w:p>
    <w:p w:rsidR="009F202A" w:rsidRDefault="009F202A" w:rsidP="009F202A">
      <w:pPr>
        <w:pStyle w:val="a3"/>
        <w:numPr>
          <w:ilvl w:val="0"/>
          <w:numId w:val="4"/>
        </w:numPr>
      </w:pPr>
      <w:r>
        <w:t>Журналы опроса</w:t>
      </w:r>
    </w:p>
    <w:p w:rsidR="009F202A" w:rsidRDefault="009F202A" w:rsidP="009F202A">
      <w:pPr>
        <w:pStyle w:val="a3"/>
        <w:numPr>
          <w:ilvl w:val="0"/>
          <w:numId w:val="4"/>
        </w:numPr>
      </w:pPr>
      <w:r>
        <w:t>Статистика опроса оборудования</w:t>
      </w:r>
    </w:p>
    <w:p w:rsidR="009F202A" w:rsidRDefault="009F202A" w:rsidP="00D57E6F">
      <w:pPr>
        <w:pStyle w:val="2"/>
      </w:pPr>
      <w:r>
        <w:t>Настройка подключений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Устройства и сети устройств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Службы и порты опроса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Статистика портов опроса GSM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GPRS-подключения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Статистика GPRS-контроллеров</w:t>
      </w:r>
    </w:p>
    <w:p w:rsidR="009F202A" w:rsidRDefault="009F202A" w:rsidP="009F202A">
      <w:pPr>
        <w:pStyle w:val="a3"/>
        <w:numPr>
          <w:ilvl w:val="0"/>
          <w:numId w:val="5"/>
        </w:numPr>
      </w:pPr>
      <w:r>
        <w:t>Решение типовых проблем с GPRS-контроллерами</w:t>
      </w:r>
    </w:p>
    <w:p w:rsidR="009F202A" w:rsidRPr="006D2BA2" w:rsidRDefault="00D57E6F" w:rsidP="00D57E6F">
      <w:pPr>
        <w:pStyle w:val="2"/>
        <w:rPr>
          <w:lang w:val="en-US"/>
        </w:rPr>
      </w:pPr>
      <w:r>
        <w:t>Администрирование</w:t>
      </w:r>
    </w:p>
    <w:p w:rsidR="006D2BA2" w:rsidRPr="006D2BA2" w:rsidRDefault="006D2BA2" w:rsidP="00D57E6F">
      <w:pPr>
        <w:pStyle w:val="a3"/>
        <w:numPr>
          <w:ilvl w:val="0"/>
          <w:numId w:val="6"/>
        </w:numPr>
      </w:pPr>
      <w:r>
        <w:t>Системные параметры.</w:t>
      </w:r>
    </w:p>
    <w:p w:rsidR="009F202A" w:rsidRDefault="009F202A" w:rsidP="00D57E6F">
      <w:pPr>
        <w:pStyle w:val="a3"/>
        <w:numPr>
          <w:ilvl w:val="0"/>
          <w:numId w:val="6"/>
        </w:numPr>
      </w:pPr>
      <w:r>
        <w:t>Учётные записи пользователей и группы учётных записей</w:t>
      </w:r>
    </w:p>
    <w:p w:rsidR="009F202A" w:rsidRDefault="009F202A" w:rsidP="00D57E6F">
      <w:pPr>
        <w:pStyle w:val="a3"/>
        <w:numPr>
          <w:ilvl w:val="0"/>
          <w:numId w:val="6"/>
        </w:numPr>
      </w:pPr>
      <w:r>
        <w:t>Журнал действий пользователя</w:t>
      </w:r>
    </w:p>
    <w:p w:rsidR="009F202A" w:rsidRDefault="00D57E6F" w:rsidP="00D57E6F">
      <w:pPr>
        <w:pStyle w:val="a3"/>
        <w:numPr>
          <w:ilvl w:val="0"/>
          <w:numId w:val="6"/>
        </w:numPr>
      </w:pPr>
      <w:r>
        <w:t>Настройка прав доступа учётных записей и групп учётных записей</w:t>
      </w:r>
    </w:p>
    <w:p w:rsidR="00D57E6F" w:rsidRPr="009F202A" w:rsidRDefault="00D57E6F" w:rsidP="00D57E6F">
      <w:pPr>
        <w:pStyle w:val="a3"/>
        <w:numPr>
          <w:ilvl w:val="0"/>
          <w:numId w:val="6"/>
        </w:numPr>
      </w:pPr>
      <w:r>
        <w:t>Настройка обновлений</w:t>
      </w:r>
    </w:p>
    <w:sectPr w:rsidR="00D57E6F" w:rsidRPr="009F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15E"/>
    <w:multiLevelType w:val="hybridMultilevel"/>
    <w:tmpl w:val="8896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11AF"/>
    <w:multiLevelType w:val="hybridMultilevel"/>
    <w:tmpl w:val="2EAE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26239"/>
    <w:multiLevelType w:val="hybridMultilevel"/>
    <w:tmpl w:val="F592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8551E"/>
    <w:multiLevelType w:val="hybridMultilevel"/>
    <w:tmpl w:val="4C08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33E32"/>
    <w:multiLevelType w:val="hybridMultilevel"/>
    <w:tmpl w:val="AE50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3220A"/>
    <w:multiLevelType w:val="hybridMultilevel"/>
    <w:tmpl w:val="0A56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2A"/>
    <w:rsid w:val="00062536"/>
    <w:rsid w:val="000B3D88"/>
    <w:rsid w:val="00113634"/>
    <w:rsid w:val="00121D49"/>
    <w:rsid w:val="00143B81"/>
    <w:rsid w:val="0020123E"/>
    <w:rsid w:val="006D2BA2"/>
    <w:rsid w:val="006F3440"/>
    <w:rsid w:val="007B1FED"/>
    <w:rsid w:val="007E7390"/>
    <w:rsid w:val="009F202A"/>
    <w:rsid w:val="00A50557"/>
    <w:rsid w:val="00B17924"/>
    <w:rsid w:val="00B87207"/>
    <w:rsid w:val="00C35283"/>
    <w:rsid w:val="00C624FC"/>
    <w:rsid w:val="00D57E6F"/>
    <w:rsid w:val="00E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Emphasis"/>
    <w:basedOn w:val="a0"/>
    <w:uiPriority w:val="19"/>
    <w:qFormat/>
    <w:rsid w:val="00D57E6F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D57E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7E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62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2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Emphasis"/>
    <w:basedOn w:val="a0"/>
    <w:uiPriority w:val="19"/>
    <w:qFormat/>
    <w:rsid w:val="00D57E6F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D57E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7E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62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2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Чичков Антон Олегович</dc:creator>
  <cp:lastModifiedBy>Конобеев Арсений Геннадьевич</cp:lastModifiedBy>
  <cp:revision>9</cp:revision>
  <dcterms:created xsi:type="dcterms:W3CDTF">2022-05-03T23:32:00Z</dcterms:created>
  <dcterms:modified xsi:type="dcterms:W3CDTF">2024-09-27T00:14:00Z</dcterms:modified>
</cp:coreProperties>
</file>